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2FE" w:rsidRDefault="00C622FE" w:rsidP="00C622FE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икистон </w:t>
      </w:r>
    </w:p>
    <w:p w:rsidR="00C622FE" w:rsidRPr="00C622FE" w:rsidRDefault="00C622FE" w:rsidP="00C622FE">
      <w:pPr>
        <w:pStyle w:val="a4"/>
        <w:suppressAutoHyphens/>
        <w:jc w:val="center"/>
        <w:rPr>
          <w:rFonts w:ascii="Palatino Linotype" w:hAnsi="Palatino Linotype"/>
          <w:bCs w:val="0"/>
          <w:sz w:val="40"/>
          <w:szCs w:val="24"/>
        </w:rPr>
      </w:pPr>
      <w:r w:rsidRPr="00C622FE">
        <w:rPr>
          <w:rFonts w:ascii="Palatino Linotype" w:hAnsi="Palatino Linotype"/>
          <w:bCs w:val="0"/>
          <w:caps w:val="0"/>
          <w:sz w:val="40"/>
          <w:szCs w:val="24"/>
        </w:rPr>
        <w:t>Дар бораи ворид намудани тағйир ба Кодекси мадании Ҷумҳурии Тоҷикистон</w:t>
      </w:r>
    </w:p>
    <w:p w:rsidR="00C622FE" w:rsidRPr="005A296A" w:rsidRDefault="00C622FE" w:rsidP="00C622FE">
      <w:pPr>
        <w:pStyle w:val="a3"/>
        <w:rPr>
          <w:rFonts w:ascii="Palatino Linotype" w:hAnsi="Palatino Linotype"/>
          <w:b/>
          <w:bCs/>
          <w:sz w:val="19"/>
          <w:szCs w:val="19"/>
        </w:rPr>
      </w:pPr>
    </w:p>
    <w:p w:rsidR="00C622FE" w:rsidRPr="005A296A" w:rsidRDefault="00C622FE" w:rsidP="00C622FE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1.</w:t>
      </w:r>
      <w:r w:rsidRPr="005A296A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961 Кодекси мадании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аз 24 декабри соли 2022 (Ахбори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с. 2022,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. 1, 2, мод. 757)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«бе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дудияти мабла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 бо пули на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д»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«бо пули на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д бе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дудияти мабла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 ё тари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» иваз карда шаванд.</w:t>
      </w:r>
    </w:p>
    <w:p w:rsidR="00C622FE" w:rsidRPr="005A296A" w:rsidRDefault="00C622FE" w:rsidP="00C622FE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2.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арор дода шавад. </w:t>
      </w:r>
    </w:p>
    <w:p w:rsidR="00C622FE" w:rsidRPr="005A296A" w:rsidRDefault="00C622FE" w:rsidP="00C622FE">
      <w:pPr>
        <w:pStyle w:val="a3"/>
        <w:ind w:firstLine="0"/>
        <w:rPr>
          <w:rFonts w:ascii="Palatino Linotype" w:hAnsi="Palatino Linotype"/>
          <w:b/>
          <w:bCs/>
        </w:rPr>
      </w:pPr>
    </w:p>
    <w:p w:rsidR="00C622FE" w:rsidRPr="005A296A" w:rsidRDefault="00C622FE" w:rsidP="00C622FE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5A296A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</w:t>
      </w:r>
      <w:proofErr w:type="gramEnd"/>
      <w:r w:rsidRPr="005A296A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  <w:bookmarkStart w:id="0" w:name="_GoBack"/>
      <w:bookmarkEnd w:id="0"/>
    </w:p>
    <w:p w:rsidR="00C622FE" w:rsidRPr="005A296A" w:rsidRDefault="00C622FE" w:rsidP="00C622FE">
      <w:pPr>
        <w:pStyle w:val="a3"/>
        <w:spacing w:after="11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№2089</w:t>
      </w:r>
    </w:p>
    <w:p w:rsidR="00C622FE" w:rsidRPr="005A296A" w:rsidRDefault="00C622FE" w:rsidP="00C622FE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C622FE" w:rsidRPr="005A296A" w:rsidRDefault="00C622FE" w:rsidP="00C622FE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C622FE" w:rsidRPr="005A296A" w:rsidRDefault="00C622FE" w:rsidP="00C622FE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C622FE" w:rsidRPr="005A296A" w:rsidRDefault="00C622FE" w:rsidP="00C622FE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C622FE" w:rsidRPr="005A296A" w:rsidRDefault="00C622FE" w:rsidP="00C622FE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</w:p>
    <w:p w:rsidR="00C622FE" w:rsidRPr="005A296A" w:rsidRDefault="00C622FE" w:rsidP="00C622FE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 xml:space="preserve">йир ба Кодекси мадании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C622FE" w:rsidRPr="005A296A" w:rsidRDefault="00C622FE" w:rsidP="00C622FE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C622FE" w:rsidRPr="005A296A" w:rsidRDefault="00C622FE" w:rsidP="00C622FE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C622FE" w:rsidRPr="005A296A" w:rsidRDefault="00C622FE" w:rsidP="00C622FE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йир ба Кодекси мадании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C622FE" w:rsidRPr="005A296A" w:rsidRDefault="00C622FE" w:rsidP="00C622FE">
      <w:pPr>
        <w:pStyle w:val="a3"/>
        <w:rPr>
          <w:rFonts w:ascii="Palatino Linotype" w:hAnsi="Palatino Linotype"/>
        </w:rPr>
      </w:pPr>
    </w:p>
    <w:p w:rsidR="00C622FE" w:rsidRPr="005A296A" w:rsidRDefault="00C622FE" w:rsidP="00C622FE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</w:p>
    <w:p w:rsidR="00C622FE" w:rsidRPr="005A296A" w:rsidRDefault="00C622FE" w:rsidP="00C622FE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  <w:r w:rsidRPr="005A296A">
        <w:rPr>
          <w:rFonts w:ascii="Palatino Linotype" w:hAnsi="Palatino Linotype"/>
          <w:b/>
          <w:bCs/>
        </w:rPr>
        <w:tab/>
      </w:r>
      <w:r w:rsidRPr="005A296A">
        <w:rPr>
          <w:rFonts w:ascii="Palatino Linotype" w:hAnsi="Palatino Linotype"/>
          <w:b/>
          <w:bCs/>
        </w:rPr>
        <w:tab/>
        <w:t xml:space="preserve">             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C622FE" w:rsidRPr="005A296A" w:rsidRDefault="00C622FE" w:rsidP="00C622FE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№533</w:t>
      </w:r>
    </w:p>
    <w:p w:rsidR="00C622FE" w:rsidRPr="005A296A" w:rsidRDefault="00C622FE" w:rsidP="00C622FE">
      <w:pPr>
        <w:pStyle w:val="a3"/>
        <w:ind w:firstLine="0"/>
        <w:rPr>
          <w:rFonts w:ascii="Palatino Linotype" w:hAnsi="Palatino Linotype"/>
          <w:b/>
          <w:bCs/>
        </w:rPr>
      </w:pPr>
    </w:p>
    <w:p w:rsidR="00C622FE" w:rsidRPr="005A296A" w:rsidRDefault="00C622FE" w:rsidP="00C622FE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C622FE" w:rsidRPr="005A296A" w:rsidRDefault="00C622FE" w:rsidP="00C622FE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C622FE" w:rsidRPr="005A296A" w:rsidRDefault="00C622FE" w:rsidP="00C622FE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C622FE" w:rsidRPr="005A296A" w:rsidRDefault="00C622FE" w:rsidP="00C622FE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C622FE" w:rsidRPr="005A296A" w:rsidRDefault="00C622FE" w:rsidP="00C622FE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</w:p>
    <w:p w:rsidR="00C622FE" w:rsidRPr="005A296A" w:rsidRDefault="00C622FE" w:rsidP="00C622FE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 xml:space="preserve">йир ба Кодекси мадании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C622FE" w:rsidRPr="005A296A" w:rsidRDefault="00C622FE" w:rsidP="00C622FE">
      <w:pPr>
        <w:pStyle w:val="a3"/>
        <w:rPr>
          <w:rFonts w:ascii="Palatino Linotype" w:hAnsi="Palatino Linotype"/>
        </w:rPr>
      </w:pPr>
    </w:p>
    <w:p w:rsidR="00C622FE" w:rsidRPr="005A296A" w:rsidRDefault="00C622FE" w:rsidP="00C622FE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C622FE" w:rsidRPr="005A296A" w:rsidRDefault="00C622FE" w:rsidP="00C622FE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йир ба Кодекси мадании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C622FE" w:rsidRPr="005A296A" w:rsidRDefault="00C622FE" w:rsidP="00C622FE">
      <w:pPr>
        <w:pStyle w:val="a3"/>
        <w:rPr>
          <w:rFonts w:ascii="Palatino Linotype" w:hAnsi="Palatino Linotype"/>
        </w:rPr>
      </w:pPr>
    </w:p>
    <w:p w:rsidR="00C622FE" w:rsidRPr="005A296A" w:rsidRDefault="00C622FE" w:rsidP="00C622FE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C622FE" w:rsidRPr="005A296A" w:rsidRDefault="00C622FE" w:rsidP="00C622FE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lastRenderedPageBreak/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C622FE" w:rsidP="00C622FE">
      <w:r w:rsidRPr="005A296A">
        <w:rPr>
          <w:rFonts w:ascii="Palatino Linotype" w:hAnsi="Palatino Linotype"/>
          <w:b/>
          <w:bCs/>
        </w:rPr>
        <w:t>ш. Душанбе, 1 октябри соли 2024, №1404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FE"/>
    <w:rsid w:val="00C622FE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F0E8"/>
  <w15:chartTrackingRefBased/>
  <w15:docId w15:val="{41493A52-301B-454C-A3C2-A6619D48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622FE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C622FE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C622FE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2024-11-18T09:41:00Z</dcterms:created>
  <dcterms:modified xsi:type="dcterms:W3CDTF">2024-11-18T09:41:00Z</dcterms:modified>
</cp:coreProperties>
</file>