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7" w:rsidRDefault="005664E6" w:rsidP="00E837D7">
      <w:pPr>
        <w:pStyle w:val="a3"/>
        <w:spacing w:after="59"/>
        <w:jc w:val="center"/>
        <w:rPr>
          <w:caps w:val="0"/>
          <w:w w:val="67"/>
          <w:sz w:val="52"/>
          <w:szCs w:val="52"/>
          <w:lang w:val="tg-Cyrl-TJ"/>
        </w:rPr>
      </w:pPr>
      <w:proofErr w:type="spellStart"/>
      <w:r>
        <w:rPr>
          <w:caps w:val="0"/>
          <w:w w:val="67"/>
          <w:sz w:val="52"/>
          <w:szCs w:val="52"/>
        </w:rPr>
        <w:t>Қонуни</w:t>
      </w:r>
      <w:proofErr w:type="spellEnd"/>
      <w:r>
        <w:rPr>
          <w:caps w:val="0"/>
          <w:w w:val="67"/>
          <w:sz w:val="52"/>
          <w:szCs w:val="52"/>
        </w:rPr>
        <w:t xml:space="preserve"> </w:t>
      </w:r>
      <w:proofErr w:type="spellStart"/>
      <w:r>
        <w:rPr>
          <w:caps w:val="0"/>
          <w:w w:val="67"/>
          <w:sz w:val="52"/>
          <w:szCs w:val="52"/>
        </w:rPr>
        <w:t>Ҷумҳурии</w:t>
      </w:r>
      <w:proofErr w:type="spellEnd"/>
      <w:r>
        <w:rPr>
          <w:caps w:val="0"/>
          <w:w w:val="67"/>
          <w:sz w:val="52"/>
          <w:szCs w:val="52"/>
        </w:rPr>
        <w:t xml:space="preserve"> </w:t>
      </w:r>
      <w:proofErr w:type="spellStart"/>
      <w:r>
        <w:rPr>
          <w:caps w:val="0"/>
          <w:w w:val="67"/>
          <w:sz w:val="52"/>
          <w:szCs w:val="52"/>
        </w:rPr>
        <w:t>Тоҷикистон</w:t>
      </w:r>
      <w:proofErr w:type="spellEnd"/>
    </w:p>
    <w:p w:rsidR="005664E6" w:rsidRPr="005664E6" w:rsidRDefault="005664E6" w:rsidP="005664E6">
      <w:pPr>
        <w:pStyle w:val="a3"/>
        <w:spacing w:after="59"/>
        <w:rPr>
          <w:w w:val="67"/>
          <w:sz w:val="52"/>
          <w:szCs w:val="52"/>
        </w:rPr>
      </w:pPr>
      <w:bookmarkStart w:id="0" w:name="_GoBack"/>
      <w:bookmarkEnd w:id="0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 xml:space="preserve">Дар </w:t>
      </w:r>
      <w:proofErr w:type="spellStart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>бораи</w:t>
      </w:r>
      <w:proofErr w:type="spellEnd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 xml:space="preserve"> </w:t>
      </w:r>
      <w:proofErr w:type="spellStart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>ворид</w:t>
      </w:r>
      <w:proofErr w:type="spellEnd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 xml:space="preserve"> </w:t>
      </w:r>
      <w:proofErr w:type="spellStart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>намудани</w:t>
      </w:r>
      <w:proofErr w:type="spellEnd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 xml:space="preserve"> </w:t>
      </w:r>
      <w:proofErr w:type="spellStart"/>
      <w:proofErr w:type="gramStart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>тағйирот</w:t>
      </w:r>
      <w:proofErr w:type="spellEnd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 xml:space="preserve"> </w:t>
      </w:r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  <w:lang w:val="tg-Cyrl-TJ"/>
        </w:rPr>
        <w:t xml:space="preserve"> </w:t>
      </w:r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>ба</w:t>
      </w:r>
      <w:proofErr w:type="gramEnd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 xml:space="preserve"> </w:t>
      </w:r>
      <w:proofErr w:type="spellStart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>Кодекси</w:t>
      </w:r>
      <w:proofErr w:type="spellEnd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 xml:space="preserve"> </w:t>
      </w:r>
      <w:proofErr w:type="spellStart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>андози</w:t>
      </w:r>
      <w:proofErr w:type="spellEnd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 xml:space="preserve"> </w:t>
      </w:r>
      <w:proofErr w:type="spellStart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>Ҷумҳурии</w:t>
      </w:r>
      <w:proofErr w:type="spellEnd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 xml:space="preserve"> </w:t>
      </w:r>
      <w:proofErr w:type="spellStart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>Тоҷикистон</w:t>
      </w:r>
      <w:proofErr w:type="spellEnd"/>
      <w:r w:rsidRPr="005664E6">
        <w:rPr>
          <w:rFonts w:ascii="Arial Tj  Bold" w:hAnsi="Arial Tj  Bold" w:cs="Arial Tj  Bold"/>
          <w:bCs w:val="0"/>
          <w:caps w:val="0"/>
          <w:w w:val="96"/>
          <w:sz w:val="23"/>
          <w:szCs w:val="23"/>
        </w:rPr>
        <w:t xml:space="preserve"> </w:t>
      </w:r>
    </w:p>
    <w:p w:rsidR="005664E6" w:rsidRDefault="005664E6" w:rsidP="005664E6">
      <w:pPr>
        <w:pStyle w:val="a4"/>
        <w:rPr>
          <w:rFonts w:ascii="Arial Tj  Bold" w:hAnsi="Arial Tj  Bold" w:cs="Arial Tj  Bold"/>
          <w:b/>
          <w:bCs/>
          <w:w w:val="96"/>
          <w:sz w:val="19"/>
          <w:szCs w:val="19"/>
        </w:rPr>
      </w:pPr>
    </w:p>
    <w:p w:rsidR="005664E6" w:rsidRDefault="005664E6" w:rsidP="005664E6">
      <w:pPr>
        <w:pStyle w:val="a4"/>
        <w:rPr>
          <w:w w:val="96"/>
          <w:sz w:val="19"/>
          <w:szCs w:val="19"/>
        </w:rPr>
      </w:pPr>
      <w:proofErr w:type="spellStart"/>
      <w:r>
        <w:rPr>
          <w:rFonts w:ascii="Arial Tj  Bold" w:hAnsi="Arial Tj  Bold" w:cs="Arial Tj  Bold"/>
          <w:b/>
          <w:bCs/>
          <w:w w:val="96"/>
          <w:sz w:val="19"/>
          <w:szCs w:val="19"/>
        </w:rPr>
        <w:t>Моддаи</w:t>
      </w:r>
      <w:proofErr w:type="spellEnd"/>
      <w:r>
        <w:rPr>
          <w:rFonts w:ascii="Arial Tj  Bold" w:hAnsi="Arial Tj  Bold" w:cs="Arial Tj  Bold"/>
          <w:b/>
          <w:bCs/>
          <w:w w:val="96"/>
          <w:sz w:val="19"/>
          <w:szCs w:val="19"/>
        </w:rPr>
        <w:t xml:space="preserve"> 1. </w:t>
      </w:r>
      <w:r>
        <w:rPr>
          <w:w w:val="96"/>
          <w:sz w:val="19"/>
          <w:szCs w:val="19"/>
        </w:rPr>
        <w:t xml:space="preserve">Дар </w:t>
      </w:r>
      <w:proofErr w:type="spellStart"/>
      <w:r>
        <w:rPr>
          <w:w w:val="96"/>
          <w:sz w:val="19"/>
          <w:szCs w:val="19"/>
        </w:rPr>
        <w:t>сархати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сеюми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моддаи</w:t>
      </w:r>
      <w:proofErr w:type="spellEnd"/>
      <w:r>
        <w:rPr>
          <w:w w:val="96"/>
          <w:sz w:val="19"/>
          <w:szCs w:val="19"/>
        </w:rPr>
        <w:t xml:space="preserve"> 252 </w:t>
      </w:r>
      <w:proofErr w:type="spellStart"/>
      <w:r>
        <w:rPr>
          <w:w w:val="96"/>
          <w:sz w:val="19"/>
          <w:szCs w:val="19"/>
        </w:rPr>
        <w:t>Кодекси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андози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Ҷумҳурии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Тоҷикистон</w:t>
      </w:r>
      <w:proofErr w:type="spellEnd"/>
      <w:r>
        <w:rPr>
          <w:w w:val="96"/>
          <w:sz w:val="19"/>
          <w:szCs w:val="19"/>
        </w:rPr>
        <w:t xml:space="preserve"> аз 17 сентябри соли 2012 (</w:t>
      </w:r>
      <w:proofErr w:type="spellStart"/>
      <w:r>
        <w:rPr>
          <w:w w:val="96"/>
          <w:sz w:val="19"/>
          <w:szCs w:val="19"/>
        </w:rPr>
        <w:t>Ахбори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Маҷлиси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Олии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Ҷумҳурии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Тоҷикистон</w:t>
      </w:r>
      <w:proofErr w:type="spellEnd"/>
      <w:r>
        <w:rPr>
          <w:w w:val="96"/>
          <w:sz w:val="19"/>
          <w:szCs w:val="19"/>
        </w:rPr>
        <w:t xml:space="preserve">, с.2012, №9, мод.838; с.2013, №12, мод.889, 890; с.2015, №3, мод. 210, №11, мод. 965, мод.966; с.2016, №3, мод.150; </w:t>
      </w:r>
      <w:proofErr w:type="spellStart"/>
      <w:r>
        <w:rPr>
          <w:w w:val="96"/>
          <w:sz w:val="19"/>
          <w:szCs w:val="19"/>
        </w:rPr>
        <w:t>Қонуни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Ҷумҳурии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Тоҷикистон</w:t>
      </w:r>
      <w:proofErr w:type="spellEnd"/>
      <w:r>
        <w:rPr>
          <w:w w:val="96"/>
          <w:sz w:val="19"/>
          <w:szCs w:val="19"/>
        </w:rPr>
        <w:t xml:space="preserve"> аз 14 ноябри соли 2016, №1367), </w:t>
      </w:r>
      <w:proofErr w:type="spellStart"/>
      <w:r>
        <w:rPr>
          <w:w w:val="96"/>
          <w:sz w:val="19"/>
          <w:szCs w:val="19"/>
        </w:rPr>
        <w:t>рақами</w:t>
      </w:r>
      <w:proofErr w:type="spellEnd"/>
      <w:r>
        <w:rPr>
          <w:w w:val="96"/>
          <w:sz w:val="19"/>
          <w:szCs w:val="19"/>
        </w:rPr>
        <w:t xml:space="preserve"> «2017» ба </w:t>
      </w:r>
      <w:proofErr w:type="spellStart"/>
      <w:r>
        <w:rPr>
          <w:w w:val="96"/>
          <w:sz w:val="19"/>
          <w:szCs w:val="19"/>
        </w:rPr>
        <w:t>рақами</w:t>
      </w:r>
      <w:proofErr w:type="spellEnd"/>
      <w:r>
        <w:rPr>
          <w:w w:val="96"/>
          <w:sz w:val="19"/>
          <w:szCs w:val="19"/>
        </w:rPr>
        <w:t xml:space="preserve"> «2018» </w:t>
      </w:r>
      <w:proofErr w:type="spellStart"/>
      <w:r>
        <w:rPr>
          <w:w w:val="96"/>
          <w:sz w:val="19"/>
          <w:szCs w:val="19"/>
        </w:rPr>
        <w:t>иваз</w:t>
      </w:r>
      <w:proofErr w:type="spellEnd"/>
      <w:r>
        <w:rPr>
          <w:w w:val="96"/>
          <w:sz w:val="19"/>
          <w:szCs w:val="19"/>
        </w:rPr>
        <w:t xml:space="preserve"> карда </w:t>
      </w:r>
      <w:proofErr w:type="spellStart"/>
      <w:r>
        <w:rPr>
          <w:w w:val="96"/>
          <w:sz w:val="19"/>
          <w:szCs w:val="19"/>
        </w:rPr>
        <w:t>шавад</w:t>
      </w:r>
      <w:proofErr w:type="spellEnd"/>
      <w:r>
        <w:rPr>
          <w:w w:val="96"/>
          <w:sz w:val="19"/>
          <w:szCs w:val="19"/>
        </w:rPr>
        <w:t xml:space="preserve">. </w:t>
      </w:r>
    </w:p>
    <w:p w:rsidR="005664E6" w:rsidRDefault="005664E6" w:rsidP="005664E6">
      <w:pPr>
        <w:pStyle w:val="a4"/>
        <w:rPr>
          <w:w w:val="96"/>
          <w:sz w:val="19"/>
          <w:szCs w:val="19"/>
        </w:rPr>
      </w:pPr>
      <w:r>
        <w:rPr>
          <w:w w:val="96"/>
          <w:sz w:val="19"/>
          <w:szCs w:val="1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6"/>
          <w:sz w:val="19"/>
          <w:szCs w:val="19"/>
        </w:rPr>
        <w:t>Моддаи</w:t>
      </w:r>
      <w:proofErr w:type="spellEnd"/>
      <w:r>
        <w:rPr>
          <w:rFonts w:ascii="Arial Tj  Bold" w:hAnsi="Arial Tj  Bold" w:cs="Arial Tj  Bold"/>
          <w:b/>
          <w:bCs/>
          <w:w w:val="96"/>
          <w:sz w:val="19"/>
          <w:szCs w:val="19"/>
        </w:rPr>
        <w:t xml:space="preserve"> 2.</w:t>
      </w:r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Қонуни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мазкур</w:t>
      </w:r>
      <w:proofErr w:type="spellEnd"/>
      <w:r>
        <w:rPr>
          <w:w w:val="96"/>
          <w:sz w:val="19"/>
          <w:szCs w:val="19"/>
        </w:rPr>
        <w:t xml:space="preserve"> аз 1 январи соли 2017 </w:t>
      </w:r>
      <w:proofErr w:type="spellStart"/>
      <w:r>
        <w:rPr>
          <w:w w:val="96"/>
          <w:sz w:val="19"/>
          <w:szCs w:val="19"/>
        </w:rPr>
        <w:t>мавриди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амал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қарор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дода</w:t>
      </w:r>
      <w:proofErr w:type="spellEnd"/>
      <w:r>
        <w:rPr>
          <w:w w:val="96"/>
          <w:sz w:val="19"/>
          <w:szCs w:val="19"/>
        </w:rPr>
        <w:t xml:space="preserve"> </w:t>
      </w:r>
      <w:proofErr w:type="spellStart"/>
      <w:r>
        <w:rPr>
          <w:w w:val="96"/>
          <w:sz w:val="19"/>
          <w:szCs w:val="19"/>
        </w:rPr>
        <w:t>шавад</w:t>
      </w:r>
      <w:proofErr w:type="spellEnd"/>
      <w:r>
        <w:rPr>
          <w:w w:val="96"/>
          <w:sz w:val="19"/>
          <w:szCs w:val="19"/>
        </w:rPr>
        <w:t xml:space="preserve">. </w:t>
      </w:r>
    </w:p>
    <w:p w:rsidR="005664E6" w:rsidRDefault="005664E6" w:rsidP="005664E6">
      <w:pPr>
        <w:pStyle w:val="a4"/>
        <w:rPr>
          <w:rFonts w:ascii="Arial Tj  Bold" w:hAnsi="Arial Tj  Bold" w:cs="Arial Tj  Bold"/>
          <w:b/>
          <w:bCs/>
          <w:w w:val="96"/>
          <w:sz w:val="19"/>
          <w:szCs w:val="19"/>
        </w:rPr>
      </w:pPr>
    </w:p>
    <w:p w:rsidR="005664E6" w:rsidRDefault="005664E6" w:rsidP="005664E6">
      <w:pPr>
        <w:pStyle w:val="a6"/>
        <w:suppressAutoHyphens w:val="0"/>
        <w:ind w:firstLine="0"/>
        <w:rPr>
          <w:rFonts w:ascii="Arial Tj  Bold" w:hAnsi="Arial Tj  Bold" w:cs="Arial Tj  Bold"/>
          <w:b/>
          <w:bCs/>
          <w:caps/>
          <w:w w:val="96"/>
          <w:sz w:val="19"/>
          <w:szCs w:val="19"/>
        </w:rPr>
      </w:pPr>
      <w:proofErr w:type="spellStart"/>
      <w:r>
        <w:rPr>
          <w:rFonts w:ascii="Arial Tj  Bold" w:hAnsi="Arial Tj  Bold" w:cs="Arial Tj  Bold"/>
          <w:b/>
          <w:bCs/>
          <w:w w:val="96"/>
          <w:sz w:val="19"/>
          <w:szCs w:val="19"/>
        </w:rPr>
        <w:t>Президенти</w:t>
      </w:r>
      <w:proofErr w:type="spellEnd"/>
      <w:r>
        <w:rPr>
          <w:rFonts w:ascii="Arial Tj  Bold" w:hAnsi="Arial Tj  Bold" w:cs="Arial Tj  Bold"/>
          <w:b/>
          <w:bCs/>
          <w:w w:val="96"/>
          <w:sz w:val="19"/>
          <w:szCs w:val="1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6"/>
          <w:sz w:val="19"/>
          <w:szCs w:val="19"/>
        </w:rPr>
        <w:t>Ҷумҳурии</w:t>
      </w:r>
      <w:proofErr w:type="spellEnd"/>
      <w:r>
        <w:rPr>
          <w:rFonts w:ascii="Arial Tj  Bold" w:hAnsi="Arial Tj  Bold" w:cs="Arial Tj  Bold"/>
          <w:b/>
          <w:bCs/>
          <w:w w:val="96"/>
          <w:sz w:val="19"/>
          <w:szCs w:val="1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6"/>
          <w:sz w:val="19"/>
          <w:szCs w:val="19"/>
        </w:rPr>
        <w:t>Тоҷ</w:t>
      </w:r>
      <w:r>
        <w:rPr>
          <w:rFonts w:ascii="Arial Tj  Bold" w:hAnsi="Arial Tj  Bold" w:cs="Arial Tj  Bold"/>
          <w:b/>
          <w:bCs/>
          <w:w w:val="96"/>
          <w:sz w:val="19"/>
          <w:szCs w:val="19"/>
        </w:rPr>
        <w:t>икистон</w:t>
      </w:r>
      <w:proofErr w:type="spellEnd"/>
      <w:r>
        <w:rPr>
          <w:rFonts w:ascii="Arial Tj  Bold" w:hAnsi="Arial Tj  Bold" w:cs="Arial Tj  Bold"/>
          <w:b/>
          <w:bCs/>
          <w:w w:val="96"/>
          <w:sz w:val="19"/>
          <w:szCs w:val="19"/>
        </w:rPr>
        <w:t xml:space="preserve"> </w:t>
      </w:r>
      <w:r>
        <w:rPr>
          <w:rFonts w:ascii="Arial Tj  Bold" w:hAnsi="Arial Tj  Bold" w:cs="Arial Tj  Bold"/>
          <w:b/>
          <w:bCs/>
          <w:w w:val="96"/>
          <w:sz w:val="19"/>
          <w:szCs w:val="19"/>
        </w:rPr>
        <w:tab/>
        <w:t xml:space="preserve">  </w:t>
      </w:r>
      <w:r>
        <w:rPr>
          <w:rFonts w:ascii="Arial Tj  Bold" w:hAnsi="Arial Tj  Bold" w:cs="Arial Tj  Bold"/>
          <w:b/>
          <w:bCs/>
          <w:w w:val="96"/>
          <w:sz w:val="19"/>
          <w:szCs w:val="19"/>
        </w:rPr>
        <w:t xml:space="preserve">             </w:t>
      </w:r>
      <w:proofErr w:type="spellStart"/>
      <w:r>
        <w:rPr>
          <w:rFonts w:ascii="Arial Tj  Bold" w:hAnsi="Arial Tj  Bold" w:cs="Arial Tj  Bold"/>
          <w:b/>
          <w:bCs/>
          <w:w w:val="96"/>
          <w:sz w:val="19"/>
          <w:szCs w:val="19"/>
        </w:rPr>
        <w:t>Эмомалӣ</w:t>
      </w:r>
      <w:proofErr w:type="spellEnd"/>
      <w:r>
        <w:rPr>
          <w:rFonts w:ascii="Arial Tj  Bold" w:hAnsi="Arial Tj  Bold" w:cs="Arial Tj  Bold"/>
          <w:b/>
          <w:bCs/>
          <w:w w:val="96"/>
          <w:sz w:val="19"/>
          <w:szCs w:val="19"/>
        </w:rPr>
        <w:t xml:space="preserve"> </w:t>
      </w:r>
      <w:r>
        <w:rPr>
          <w:rFonts w:ascii="Arial Tj  Bold" w:hAnsi="Arial Tj  Bold" w:cs="Arial Tj  Bold"/>
          <w:b/>
          <w:bCs/>
          <w:caps/>
          <w:w w:val="96"/>
          <w:sz w:val="19"/>
          <w:szCs w:val="19"/>
        </w:rPr>
        <w:t>Раҳмон</w:t>
      </w:r>
    </w:p>
    <w:p w:rsidR="005664E6" w:rsidRDefault="005664E6" w:rsidP="005664E6">
      <w:pPr>
        <w:pStyle w:val="a4"/>
        <w:ind w:firstLine="0"/>
        <w:jc w:val="right"/>
        <w:rPr>
          <w:rFonts w:ascii="Arial Tj  Bold" w:hAnsi="Arial Tj  Bold" w:cs="Arial Tj  Bold"/>
          <w:b/>
          <w:bCs/>
          <w:w w:val="96"/>
          <w:sz w:val="19"/>
          <w:szCs w:val="19"/>
        </w:rPr>
      </w:pPr>
      <w:r>
        <w:rPr>
          <w:rFonts w:ascii="Arial Tj  Bold" w:hAnsi="Arial Tj  Bold" w:cs="Arial Tj  Bold"/>
          <w:b/>
          <w:bCs/>
          <w:w w:val="96"/>
          <w:sz w:val="19"/>
          <w:szCs w:val="19"/>
        </w:rPr>
        <w:t>ш. Душанбе, 24 феврали соли 2017, №1398</w:t>
      </w:r>
    </w:p>
    <w:p w:rsidR="005664E6" w:rsidRDefault="005664E6" w:rsidP="005664E6">
      <w:pPr>
        <w:pStyle w:val="a7"/>
        <w:suppressAutoHyphens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Қарори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Маҷлиси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намояндагони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5664E6" w:rsidRDefault="005664E6" w:rsidP="005664E6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28"/>
          <w:szCs w:val="28"/>
        </w:rPr>
        <w:t>Маҷлиси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Ҷумҳурии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Тоҷикистон</w:t>
      </w:r>
      <w:proofErr w:type="spellEnd"/>
    </w:p>
    <w:p w:rsidR="005664E6" w:rsidRDefault="005664E6" w:rsidP="005664E6">
      <w:pPr>
        <w:pStyle w:val="a4"/>
      </w:pPr>
    </w:p>
    <w:p w:rsidR="005664E6" w:rsidRDefault="005664E6" w:rsidP="005664E6">
      <w:pPr>
        <w:pStyle w:val="a5"/>
        <w:ind w:right="283"/>
        <w:jc w:val="center"/>
      </w:pPr>
      <w:proofErr w:type="spellStart"/>
      <w:r>
        <w:t>Оид</w:t>
      </w:r>
      <w:proofErr w:type="spellEnd"/>
      <w:r>
        <w:t xml:space="preserve"> ба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андози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>»</w:t>
      </w:r>
    </w:p>
    <w:p w:rsidR="005664E6" w:rsidRDefault="005664E6" w:rsidP="005664E6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5664E6" w:rsidRDefault="005664E6" w:rsidP="005664E6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5664E6" w:rsidRDefault="005664E6" w:rsidP="005664E6">
      <w:pPr>
        <w:pStyle w:val="a4"/>
        <w:ind w:firstLine="0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андози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664E6" w:rsidRDefault="005664E6" w:rsidP="005664E6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5664E6" w:rsidRDefault="005664E6" w:rsidP="005664E6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5664E6" w:rsidRDefault="005664E6" w:rsidP="005664E6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5664E6" w:rsidRDefault="005664E6" w:rsidP="005664E6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ab/>
        <w:t xml:space="preserve">Ш.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5664E6" w:rsidRDefault="005664E6" w:rsidP="005664E6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  <w:sz w:val="17"/>
          <w:szCs w:val="17"/>
        </w:rPr>
        <w:t>ш.Душанбе</w:t>
      </w:r>
      <w:proofErr w:type="spellEnd"/>
      <w:r>
        <w:rPr>
          <w:rFonts w:ascii="Arial Tj  Bold" w:hAnsi="Arial Tj  Bold" w:cs="Arial Tj  Bold"/>
          <w:b/>
          <w:bCs/>
          <w:sz w:val="17"/>
          <w:szCs w:val="17"/>
        </w:rPr>
        <w:t>, 1 декабри соли 2016, №641</w:t>
      </w:r>
    </w:p>
    <w:p w:rsidR="005664E6" w:rsidRDefault="005664E6" w:rsidP="005664E6">
      <w:pPr>
        <w:pStyle w:val="a7"/>
        <w:suppressAutoHyphens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Қарори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Маҷлиси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миллии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5664E6" w:rsidRDefault="005664E6" w:rsidP="005664E6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28"/>
          <w:szCs w:val="28"/>
        </w:rPr>
        <w:t>Маҷлиси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Ҷумҳурии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Тоҷикистон</w:t>
      </w:r>
      <w:proofErr w:type="spellEnd"/>
    </w:p>
    <w:p w:rsidR="005664E6" w:rsidRDefault="005664E6" w:rsidP="005664E6">
      <w:pPr>
        <w:pStyle w:val="a5"/>
        <w:ind w:right="283"/>
        <w:rPr>
          <w:sz w:val="18"/>
          <w:szCs w:val="18"/>
        </w:rPr>
      </w:pPr>
    </w:p>
    <w:p w:rsidR="005664E6" w:rsidRDefault="005664E6" w:rsidP="005664E6">
      <w:pPr>
        <w:pStyle w:val="a5"/>
        <w:ind w:left="170" w:right="170"/>
        <w:jc w:val="center"/>
      </w:pPr>
      <w:proofErr w:type="spellStart"/>
      <w:r>
        <w:t>Оид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андози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>»</w:t>
      </w:r>
    </w:p>
    <w:p w:rsidR="005664E6" w:rsidRDefault="005664E6" w:rsidP="005664E6">
      <w:pPr>
        <w:pStyle w:val="a4"/>
      </w:pPr>
    </w:p>
    <w:p w:rsidR="005664E6" w:rsidRDefault="005664E6" w:rsidP="005664E6">
      <w:pPr>
        <w:pStyle w:val="a4"/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андози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proofErr w:type="gramStart"/>
      <w:r>
        <w:t>Тоҷикистон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5664E6" w:rsidRDefault="005664E6" w:rsidP="005664E6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proofErr w:type="gramStart"/>
      <w:r>
        <w:t>Ҷумҳурии</w:t>
      </w:r>
      <w:proofErr w:type="spellEnd"/>
      <w:r>
        <w:t xml:space="preserve">  </w:t>
      </w:r>
      <w:proofErr w:type="spellStart"/>
      <w:r>
        <w:t>Тоҷикистон</w:t>
      </w:r>
      <w:proofErr w:type="spellEnd"/>
      <w:proofErr w:type="gram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андози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664E6" w:rsidRDefault="005664E6" w:rsidP="005664E6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5664E6" w:rsidRDefault="005664E6" w:rsidP="005664E6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5664E6" w:rsidRDefault="005664E6" w:rsidP="005664E6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5664E6" w:rsidRDefault="005664E6" w:rsidP="005664E6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5664E6" w:rsidRDefault="005664E6" w:rsidP="005664E6">
      <w:pPr>
        <w:pStyle w:val="a4"/>
        <w:ind w:firstLine="0"/>
        <w:jc w:val="right"/>
        <w:rPr>
          <w:rFonts w:ascii="Arial Tj  Bold" w:hAnsi="Arial Tj  Bold" w:cs="Arial Tj  Bold"/>
          <w:b/>
          <w:bCs/>
          <w:spacing w:val="-3"/>
          <w:sz w:val="17"/>
          <w:szCs w:val="17"/>
        </w:rPr>
      </w:pPr>
      <w:r>
        <w:rPr>
          <w:rFonts w:ascii="Arial Tj  Bold" w:hAnsi="Arial Tj  Bold" w:cs="Arial Tj  Bold"/>
          <w:b/>
          <w:bCs/>
          <w:spacing w:val="-3"/>
          <w:sz w:val="17"/>
          <w:szCs w:val="17"/>
        </w:rPr>
        <w:t>ш. Душанбе, 16 феврали соли 2017, №339</w:t>
      </w:r>
    </w:p>
    <w:p w:rsidR="00000B63" w:rsidRPr="005664E6" w:rsidRDefault="00000B63">
      <w:pPr>
        <w:rPr>
          <w:lang w:val="ru-RU"/>
        </w:rPr>
      </w:pPr>
    </w:p>
    <w:sectPr w:rsidR="00000B63" w:rsidRPr="0056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E6"/>
    <w:rsid w:val="00000B63"/>
    <w:rsid w:val="000D75B9"/>
    <w:rsid w:val="005664E6"/>
    <w:rsid w:val="00DD05C4"/>
    <w:rsid w:val="00E8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6A994-7EB2-4D36-8F6C-E693345A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5664E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5664E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5">
    <w:name w:val="Лид"/>
    <w:basedOn w:val="a4"/>
    <w:uiPriority w:val="99"/>
    <w:rsid w:val="005664E6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a6">
    <w:name w:val="ÍÓÐÈß"/>
    <w:basedOn w:val="a"/>
    <w:uiPriority w:val="99"/>
    <w:rsid w:val="005664E6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color w:val="000000"/>
      <w:sz w:val="17"/>
      <w:szCs w:val="17"/>
      <w:lang w:val="ru-RU"/>
    </w:rPr>
  </w:style>
  <w:style w:type="paragraph" w:customStyle="1" w:styleId="a7">
    <w:name w:val="Сарлавха нав"/>
    <w:basedOn w:val="a4"/>
    <w:uiPriority w:val="99"/>
    <w:rsid w:val="005664E6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2017-03-03T09:28:00Z</dcterms:created>
  <dcterms:modified xsi:type="dcterms:W3CDTF">2017-03-03T09:33:00Z</dcterms:modified>
</cp:coreProperties>
</file>