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DD" w:rsidRDefault="00BB38DD" w:rsidP="00BB38DD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</w:pPr>
      <w:r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  <w:t>Қ</w:t>
      </w:r>
      <w:r w:rsidRPr="00980DF0"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  <w:t xml:space="preserve">онуни </w:t>
      </w:r>
      <w:r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  <w:t>Ҷ</w:t>
      </w:r>
      <w:r w:rsidRPr="00980DF0"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  <w:t>ум</w:t>
      </w:r>
      <w:r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  <w:t>ҳ</w:t>
      </w:r>
      <w:r w:rsidRPr="00980DF0"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  <w:t>урии То</w:t>
      </w:r>
      <w:r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  <w:t>ҷ</w:t>
      </w:r>
      <w:r w:rsidRPr="00980DF0"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  <w:t xml:space="preserve">икистон </w:t>
      </w:r>
    </w:p>
    <w:p w:rsidR="00BB38DD" w:rsidRPr="00706B86" w:rsidRDefault="00BB38DD" w:rsidP="00BB38DD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26"/>
          <w:szCs w:val="26"/>
        </w:rPr>
      </w:pPr>
      <w:bookmarkStart w:id="0" w:name="_GoBack"/>
      <w:bookmarkEnd w:id="0"/>
      <w:r w:rsidRPr="00980DF0">
        <w:rPr>
          <w:rFonts w:ascii="Palatino Linotype" w:hAnsi="Palatino Linotype" w:cs="Arial Tj"/>
          <w:b/>
          <w:bCs/>
          <w:color w:val="000000"/>
          <w:sz w:val="26"/>
          <w:szCs w:val="26"/>
        </w:rPr>
        <w:t>Дар бораи ворид намудани та</w:t>
      </w:r>
      <w:r>
        <w:rPr>
          <w:rFonts w:ascii="Palatino Linotype" w:hAnsi="Palatino Linotype" w:cs="Arial Tj"/>
          <w:b/>
          <w:bCs/>
          <w:color w:val="000000"/>
          <w:sz w:val="26"/>
          <w:szCs w:val="26"/>
        </w:rPr>
        <w:t>ғ</w:t>
      </w:r>
      <w:r w:rsidRPr="00980DF0">
        <w:rPr>
          <w:rFonts w:ascii="Palatino Linotype" w:hAnsi="Palatino Linotype" w:cs="Arial Tj"/>
          <w:b/>
          <w:bCs/>
          <w:color w:val="000000"/>
          <w:sz w:val="26"/>
          <w:szCs w:val="26"/>
        </w:rPr>
        <w:t xml:space="preserve">йироту илова ба Кодекси мурофиаи </w:t>
      </w:r>
      <w:r>
        <w:rPr>
          <w:rFonts w:ascii="Palatino Linotype" w:hAnsi="Palatino Linotype" w:cs="Arial Tj"/>
          <w:b/>
          <w:bCs/>
          <w:color w:val="000000"/>
          <w:sz w:val="26"/>
          <w:szCs w:val="26"/>
        </w:rPr>
        <w:t>ҳ</w:t>
      </w:r>
      <w:r w:rsidRPr="00980DF0">
        <w:rPr>
          <w:rFonts w:ascii="Palatino Linotype" w:hAnsi="Palatino Linotype" w:cs="Arial Tj"/>
          <w:b/>
          <w:bCs/>
          <w:color w:val="000000"/>
          <w:sz w:val="26"/>
          <w:szCs w:val="26"/>
        </w:rPr>
        <w:t>у</w:t>
      </w:r>
      <w:r>
        <w:rPr>
          <w:rFonts w:ascii="Palatino Linotype" w:hAnsi="Palatino Linotype" w:cs="Arial Tj"/>
          <w:b/>
          <w:bCs/>
          <w:color w:val="000000"/>
          <w:sz w:val="26"/>
          <w:szCs w:val="26"/>
        </w:rPr>
        <w:t>қ</w:t>
      </w:r>
      <w:r w:rsidRPr="00980DF0">
        <w:rPr>
          <w:rFonts w:ascii="Palatino Linotype" w:hAnsi="Palatino Linotype" w:cs="Arial Tj"/>
          <w:b/>
          <w:bCs/>
          <w:color w:val="000000"/>
          <w:sz w:val="26"/>
          <w:szCs w:val="26"/>
        </w:rPr>
        <w:t>у</w:t>
      </w:r>
      <w:r>
        <w:rPr>
          <w:rFonts w:ascii="Palatino Linotype" w:hAnsi="Palatino Linotype" w:cs="Arial Tj"/>
          <w:b/>
          <w:bCs/>
          <w:color w:val="000000"/>
          <w:sz w:val="26"/>
          <w:szCs w:val="26"/>
        </w:rPr>
        <w:t>қ</w:t>
      </w:r>
      <w:r w:rsidRPr="00980DF0">
        <w:rPr>
          <w:rFonts w:ascii="Palatino Linotype" w:hAnsi="Palatino Linotype" w:cs="Arial Tj"/>
          <w:b/>
          <w:bCs/>
          <w:color w:val="000000"/>
          <w:sz w:val="26"/>
          <w:szCs w:val="26"/>
        </w:rPr>
        <w:t xml:space="preserve">вайронкунии маъмурии </w:t>
      </w:r>
      <w:r>
        <w:rPr>
          <w:rFonts w:ascii="Palatino Linotype" w:hAnsi="Palatino Linotype" w:cs="Arial Tj"/>
          <w:b/>
          <w:bCs/>
          <w:color w:val="000000"/>
          <w:sz w:val="26"/>
          <w:szCs w:val="26"/>
        </w:rPr>
        <w:t>Ҷ</w:t>
      </w:r>
      <w:r w:rsidRPr="00980DF0">
        <w:rPr>
          <w:rFonts w:ascii="Palatino Linotype" w:hAnsi="Palatino Linotype" w:cs="Arial Tj"/>
          <w:b/>
          <w:bCs/>
          <w:color w:val="000000"/>
          <w:sz w:val="26"/>
          <w:szCs w:val="26"/>
        </w:rPr>
        <w:t>ум</w:t>
      </w:r>
      <w:r>
        <w:rPr>
          <w:rFonts w:ascii="Palatino Linotype" w:hAnsi="Palatino Linotype" w:cs="Arial Tj"/>
          <w:b/>
          <w:bCs/>
          <w:color w:val="000000"/>
          <w:sz w:val="26"/>
          <w:szCs w:val="26"/>
        </w:rPr>
        <w:t>ҳ</w:t>
      </w:r>
      <w:r w:rsidRPr="00980DF0">
        <w:rPr>
          <w:rFonts w:ascii="Palatino Linotype" w:hAnsi="Palatino Linotype" w:cs="Arial Tj"/>
          <w:b/>
          <w:bCs/>
          <w:color w:val="000000"/>
          <w:sz w:val="26"/>
          <w:szCs w:val="26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26"/>
          <w:szCs w:val="26"/>
        </w:rPr>
        <w:t>ҷ</w:t>
      </w:r>
      <w:r w:rsidRPr="00980DF0">
        <w:rPr>
          <w:rFonts w:ascii="Palatino Linotype" w:hAnsi="Palatino Linotype" w:cs="Arial Tj"/>
          <w:b/>
          <w:bCs/>
          <w:color w:val="000000"/>
          <w:sz w:val="26"/>
          <w:szCs w:val="26"/>
        </w:rPr>
        <w:t>икистон</w:t>
      </w:r>
    </w:p>
    <w:p w:rsidR="00BB38DD" w:rsidRPr="00706B86" w:rsidRDefault="00BB38DD" w:rsidP="00BB38D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>Моддаи 1.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 Ба Кодекси мурофиаи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вайронкунии маъмурии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икистон, ки бо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икистон аз 22 июли соли 2013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абул шудааст (Ахбори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икистон, с. 2013, №7, мод. 502; с. 2014, №3, мод. 145, №7,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. 1, мод. 391, №11, мод. 644; с. 2015, №3, мод. 202, №7-9, мод. 709, мод. 710, мод. 711, №11, мод. 956, №12,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. 1, мод. 1109; с. 2016, №3, мод. 133, №7, мод. 615; с. 2017, №5,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. 1, мод. 276; с. 2018, №1, мод. 8, №5, мод. 270, мод. 271; с. 2020, №1, мод. 7, №7-9, мод. 601, мод. 605, мод. 622, №12, мод. 902, мод. 903; с. 2021, №1-2, мод. 4, №4, мод. 194, мод. 195, №6, мод. 386, №12,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. 2, мод. 690; с. 2022, №1-3, мод. 9, мод. 10, мод. 11, №12,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. 2, мод. 769;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икистон аз 15 марти соли 2023, №1951), та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йироту иловаи зерин ворид карда шаванд: </w:t>
      </w:r>
    </w:p>
    <w:p w:rsidR="00BB38DD" w:rsidRPr="00706B86" w:rsidRDefault="00BB38DD" w:rsidP="00BB38D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1. Дар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исми 1 моддаи 94 ра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ам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ои «133-137» ба ра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ам ва калима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ои «133, 134 (ба истиснои сари ва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т напардохтани кумакпул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,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убронпул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 ва дигар пардохт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ои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), 135-137» иваз карда шаванд.</w:t>
      </w:r>
    </w:p>
    <w:p w:rsidR="00BB38DD" w:rsidRPr="00706B86" w:rsidRDefault="00BB38DD" w:rsidP="00BB38D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2. </w:t>
      </w:r>
      <w:proofErr w:type="gramStart"/>
      <w:r w:rsidRPr="00706B86">
        <w:rPr>
          <w:rFonts w:ascii="Palatino Linotype" w:hAnsi="Palatino Linotype" w:cs="Arial Tj"/>
          <w:color w:val="000000"/>
          <w:sz w:val="18"/>
          <w:szCs w:val="18"/>
        </w:rPr>
        <w:t>Дар  моддаи</w:t>
      </w:r>
      <w:proofErr w:type="gramEnd"/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 95:</w:t>
      </w:r>
    </w:p>
    <w:p w:rsidR="00BB38DD" w:rsidRPr="00706B86" w:rsidRDefault="00BB38DD" w:rsidP="00BB38D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- ба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исми 1 пас аз ра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ам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ои «110-123» ра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ам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о ва калима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ои               </w:t>
      </w:r>
      <w:proofErr w:type="gramStart"/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   «</w:t>
      </w:r>
      <w:proofErr w:type="gramEnd"/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, 134 (дар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исми сари ва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т напардохтани кумакпул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,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убронпул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 ва дигар пардохт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ои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) ва 140» илова карда шаванд;</w:t>
      </w:r>
    </w:p>
    <w:p w:rsidR="00BB38DD" w:rsidRPr="00706B86" w:rsidRDefault="00BB38DD" w:rsidP="00BB38D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2"/>
          <w:sz w:val="18"/>
          <w:szCs w:val="18"/>
        </w:rPr>
      </w:pPr>
      <w:r w:rsidRPr="00706B86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- сархати якуми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pacing w:val="-2"/>
          <w:sz w:val="18"/>
          <w:szCs w:val="18"/>
        </w:rPr>
        <w:t>исми 2 дар та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706B86">
        <w:rPr>
          <w:rFonts w:ascii="Palatino Linotype" w:hAnsi="Palatino Linotype" w:cs="Arial Tj"/>
          <w:color w:val="000000"/>
          <w:spacing w:val="-2"/>
          <w:sz w:val="18"/>
          <w:szCs w:val="18"/>
        </w:rPr>
        <w:t>рири зерин ифода карда шавад:</w:t>
      </w:r>
    </w:p>
    <w:p w:rsidR="00BB38DD" w:rsidRPr="00706B86" w:rsidRDefault="00BB38DD" w:rsidP="00BB38D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706B86">
        <w:rPr>
          <w:rFonts w:ascii="Palatino Linotype" w:hAnsi="Palatino Linotype" w:cs="Arial Tj"/>
          <w:color w:val="000000"/>
          <w:sz w:val="18"/>
          <w:szCs w:val="18"/>
        </w:rPr>
        <w:t>«- сардори Хадамоти назорати давлатии тандуруст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 ва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ифзи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тимоии 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ол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 ва муовинони 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, сардорони сарраёсат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о ва раёсат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ои он дар Вилояти Мухтори К</w:t>
      </w:r>
      <w:r>
        <w:rPr>
          <w:rFonts w:ascii="Palatino Linotype" w:hAnsi="Palatino Linotype" w:cs="Arial Tj"/>
          <w:color w:val="000000"/>
          <w:sz w:val="18"/>
          <w:szCs w:val="18"/>
        </w:rPr>
        <w:t>ӯҳ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истони Бадахшон, вилоят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о ва раёсати Хадамот дар минта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аи К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лоби вилояти Хатлон оид ба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вайронкунии маъмурие, ки дар модда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ои 110, 110</w:t>
      </w:r>
      <w:r w:rsidRPr="00706B86">
        <w:rPr>
          <w:rFonts w:ascii="Palatino Linotype" w:hAnsi="Palatino Linotype" w:cs="Arial Tj"/>
          <w:color w:val="000000"/>
          <w:sz w:val="18"/>
          <w:szCs w:val="18"/>
          <w:vertAlign w:val="superscript"/>
        </w:rPr>
        <w:t>1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, 111, 119-123, 134 (дар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исми сари ва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т напардохтани кумакпул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,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уб</w:t>
      </w:r>
      <w:r w:rsidRPr="00706B86">
        <w:rPr>
          <w:rFonts w:ascii="Palatino Linotype" w:hAnsi="Palatino Linotype" w:cs="Calibri"/>
          <w:color w:val="000000"/>
          <w:sz w:val="18"/>
          <w:szCs w:val="18"/>
        </w:rPr>
        <w:t>­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ронпул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 ва дигар пардохт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ои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) ва 140 </w:t>
      </w:r>
      <w:r w:rsidRPr="00980DF0">
        <w:rPr>
          <w:rFonts w:ascii="Palatino Linotype" w:hAnsi="Palatino Linotype" w:cs="Arial Tj"/>
          <w:color w:val="000000"/>
          <w:sz w:val="18"/>
          <w:szCs w:val="18"/>
          <w:u w:color="0000FF"/>
        </w:rPr>
        <w:t xml:space="preserve">Кодекси </w:t>
      </w:r>
      <w:r>
        <w:rPr>
          <w:rFonts w:ascii="Palatino Linotype" w:hAnsi="Palatino Linotype" w:cs="Arial Tj"/>
          <w:color w:val="000000"/>
          <w:sz w:val="18"/>
          <w:szCs w:val="18"/>
          <w:u w:color="0000FF"/>
        </w:rPr>
        <w:t>ҳ</w:t>
      </w:r>
      <w:r w:rsidRPr="00980DF0">
        <w:rPr>
          <w:rFonts w:ascii="Palatino Linotype" w:hAnsi="Palatino Linotype" w:cs="Arial Tj"/>
          <w:color w:val="000000"/>
          <w:sz w:val="18"/>
          <w:szCs w:val="18"/>
          <w:u w:color="0000FF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  <w:u w:color="0000FF"/>
        </w:rPr>
        <w:t>қ</w:t>
      </w:r>
      <w:r w:rsidRPr="00980DF0">
        <w:rPr>
          <w:rFonts w:ascii="Palatino Linotype" w:hAnsi="Palatino Linotype" w:cs="Arial Tj"/>
          <w:color w:val="000000"/>
          <w:sz w:val="18"/>
          <w:szCs w:val="18"/>
          <w:u w:color="0000FF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  <w:u w:color="0000FF"/>
        </w:rPr>
        <w:t>қ</w:t>
      </w:r>
      <w:r w:rsidRPr="00980DF0">
        <w:rPr>
          <w:rFonts w:ascii="Palatino Linotype" w:hAnsi="Palatino Linotype" w:cs="Arial Tj"/>
          <w:color w:val="000000"/>
          <w:sz w:val="18"/>
          <w:szCs w:val="18"/>
          <w:u w:color="0000FF"/>
        </w:rPr>
        <w:t xml:space="preserve">вайронкунии маъмурии </w:t>
      </w:r>
      <w:r>
        <w:rPr>
          <w:rFonts w:ascii="Palatino Linotype" w:hAnsi="Palatino Linotype" w:cs="Arial Tj"/>
          <w:color w:val="000000"/>
          <w:sz w:val="18"/>
          <w:szCs w:val="18"/>
          <w:u w:color="0000FF"/>
        </w:rPr>
        <w:t>Ҷ</w:t>
      </w:r>
      <w:r w:rsidRPr="00980DF0">
        <w:rPr>
          <w:rFonts w:ascii="Palatino Linotype" w:hAnsi="Palatino Linotype" w:cs="Arial Tj"/>
          <w:color w:val="000000"/>
          <w:sz w:val="18"/>
          <w:szCs w:val="18"/>
          <w:u w:color="0000FF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  <w:u w:color="0000FF"/>
        </w:rPr>
        <w:t>ҳ</w:t>
      </w:r>
      <w:r w:rsidRPr="00980DF0">
        <w:rPr>
          <w:rFonts w:ascii="Palatino Linotype" w:hAnsi="Palatino Linotype" w:cs="Arial Tj"/>
          <w:color w:val="000000"/>
          <w:sz w:val="18"/>
          <w:szCs w:val="18"/>
          <w:u w:color="0000FF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  <w:u w:color="0000FF"/>
        </w:rPr>
        <w:t>ҷ</w:t>
      </w:r>
      <w:r w:rsidRPr="00980DF0">
        <w:rPr>
          <w:rFonts w:ascii="Palatino Linotype" w:hAnsi="Palatino Linotype" w:cs="Arial Tj"/>
          <w:color w:val="000000"/>
          <w:sz w:val="18"/>
          <w:szCs w:val="18"/>
          <w:u w:color="0000FF"/>
        </w:rPr>
        <w:t>икистон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 пешбин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 шудаанд;»;</w:t>
      </w:r>
    </w:p>
    <w:p w:rsidR="00BB38DD" w:rsidRPr="00706B86" w:rsidRDefault="00BB38DD" w:rsidP="00BB38D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706B86">
        <w:rPr>
          <w:rFonts w:ascii="Palatino Linotype" w:hAnsi="Palatino Linotype" w:cs="Arial Tj"/>
          <w:color w:val="000000"/>
          <w:sz w:val="18"/>
          <w:szCs w:val="18"/>
        </w:rPr>
        <w:t>- сархат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ои дуюм ва чоруми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исми 2 хори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 карда шаванд;</w:t>
      </w:r>
    </w:p>
    <w:p w:rsidR="00BB38DD" w:rsidRPr="00706B86" w:rsidRDefault="00BB38DD" w:rsidP="00BB38D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706B86">
        <w:rPr>
          <w:rFonts w:ascii="Palatino Linotype" w:hAnsi="Palatino Linotype" w:cs="Arial Tj"/>
          <w:color w:val="000000"/>
          <w:sz w:val="18"/>
          <w:szCs w:val="18"/>
        </w:rPr>
        <w:t>- дар сархати сеюм аломати ну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тавергул «;» ба аломати ну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та иваз карда шавад.</w:t>
      </w:r>
    </w:p>
    <w:p w:rsidR="00BB38DD" w:rsidRPr="00706B86" w:rsidRDefault="00BB38DD" w:rsidP="00BB38D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3. Аз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исми 1 моддаи 121</w:t>
      </w:r>
      <w:r w:rsidRPr="00706B86">
        <w:rPr>
          <w:rFonts w:ascii="Palatino Linotype" w:hAnsi="Palatino Linotype" w:cs="Arial Tj"/>
          <w:color w:val="000000"/>
          <w:sz w:val="18"/>
          <w:szCs w:val="18"/>
          <w:vertAlign w:val="superscript"/>
        </w:rPr>
        <w:t>1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 ра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ами «140,» хори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 карда шавад.</w:t>
      </w:r>
    </w:p>
    <w:p w:rsidR="00BB38DD" w:rsidRPr="00706B86" w:rsidRDefault="00BB38DD" w:rsidP="00BB38D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>Моддаи 2.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онуни мазкур пас аз интишори расм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 мавриди амал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арор дода шавад.</w:t>
      </w:r>
    </w:p>
    <w:p w:rsidR="00BB38DD" w:rsidRPr="00706B86" w:rsidRDefault="00BB38DD" w:rsidP="00BB38DD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BB38DD" w:rsidRPr="00706B86" w:rsidRDefault="00BB38DD" w:rsidP="00BB38DD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</w:pP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Президенти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икистон 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ab/>
        <w:t>Эмомал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</w:t>
      </w:r>
      <w:r w:rsidRPr="00706B86"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Ра</w:t>
      </w:r>
      <w:r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мон</w:t>
      </w:r>
    </w:p>
    <w:p w:rsidR="00BB38DD" w:rsidRPr="00706B86" w:rsidRDefault="00BB38DD" w:rsidP="00BB38DD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>ш. Душанбе, 22 июни соли 2023, №1972</w:t>
      </w:r>
    </w:p>
    <w:p w:rsidR="00BB38DD" w:rsidRPr="00706B86" w:rsidRDefault="00BB38DD" w:rsidP="00BB38DD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BB38DD" w:rsidRPr="00980DF0" w:rsidRDefault="00BB38DD" w:rsidP="00BB38DD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</w:pPr>
    </w:p>
    <w:p w:rsidR="00BB38DD" w:rsidRPr="00706B86" w:rsidRDefault="00BB38DD" w:rsidP="00BB38DD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Қ</w:t>
      </w:r>
      <w:r w:rsidRPr="00706B86"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АРОРИ</w:t>
      </w:r>
      <w:r w:rsidRPr="00980DF0"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 xml:space="preserve"> </w:t>
      </w:r>
      <w:r w:rsidRPr="00706B86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706B86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лиси миллии 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706B86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лиси</w:t>
      </w:r>
      <w:r w:rsidRPr="00980DF0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 xml:space="preserve"> </w:t>
      </w:r>
      <w:r w:rsidRPr="00706B86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 xml:space="preserve">Олии 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706B86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ҳ</w:t>
      </w:r>
      <w:r w:rsidRPr="00706B86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706B86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BB38DD" w:rsidRPr="00706B86" w:rsidRDefault="00BB38DD" w:rsidP="00BB38DD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Оид ба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 «Дар бораи ворид намудани та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ғ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йироту илова ба Кодекси мурофиаи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вайронкунии маъмурии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икистон»</w:t>
      </w:r>
    </w:p>
    <w:p w:rsidR="00BB38DD" w:rsidRPr="00706B86" w:rsidRDefault="00BB38DD" w:rsidP="00BB38D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BB38DD" w:rsidRPr="00706B86" w:rsidRDefault="00BB38DD" w:rsidP="00BB38D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2"/>
          <w:sz w:val="18"/>
          <w:szCs w:val="18"/>
        </w:rPr>
      </w:pPr>
      <w:r w:rsidRPr="00706B86">
        <w:rPr>
          <w:rFonts w:ascii="Palatino Linotype" w:hAnsi="Palatino Linotype" w:cs="Arial Tj"/>
          <w:color w:val="000000"/>
          <w:spacing w:val="-2"/>
          <w:sz w:val="18"/>
          <w:szCs w:val="18"/>
        </w:rPr>
        <w:t>Мутоби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и моддаи 60 Конститутсияи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pacing w:val="-2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706B86">
        <w:rPr>
          <w:rFonts w:ascii="Palatino Linotype" w:hAnsi="Palatino Linotype" w:cs="Arial Tj"/>
          <w:color w:val="000000"/>
          <w:spacing w:val="-2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pacing w:val="-2"/>
          <w:sz w:val="18"/>
          <w:szCs w:val="18"/>
        </w:rPr>
        <w:t>икистон Ма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pacing w:val="-2"/>
          <w:sz w:val="18"/>
          <w:szCs w:val="18"/>
        </w:rPr>
        <w:t>лиси миллии Ма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pacing w:val="-2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706B86">
        <w:rPr>
          <w:rFonts w:ascii="Palatino Linotype" w:hAnsi="Palatino Linotype" w:cs="Arial Tj"/>
          <w:color w:val="000000"/>
          <w:spacing w:val="-2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икистон </w:t>
      </w:r>
      <w:r>
        <w:rPr>
          <w:rFonts w:ascii="Palatino Linotype" w:hAnsi="Palatino Linotype" w:cs="Arial Tj"/>
          <w:b/>
          <w:bCs/>
          <w:color w:val="000000"/>
          <w:spacing w:val="-2"/>
          <w:sz w:val="18"/>
          <w:szCs w:val="18"/>
        </w:rPr>
        <w:t>қ</w:t>
      </w:r>
      <w:r w:rsidRPr="00706B86">
        <w:rPr>
          <w:rFonts w:ascii="Palatino Linotype" w:hAnsi="Palatino Linotype" w:cs="Arial Tj"/>
          <w:b/>
          <w:bCs/>
          <w:color w:val="000000"/>
          <w:spacing w:val="-2"/>
          <w:sz w:val="18"/>
          <w:szCs w:val="18"/>
        </w:rPr>
        <w:t>арор мекунад:</w:t>
      </w:r>
    </w:p>
    <w:p w:rsidR="00BB38DD" w:rsidRPr="00706B86" w:rsidRDefault="00BB38DD" w:rsidP="00BB38D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икистон «Дар бораи ворид намудани та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йироту илова ба Кодекси мурофиаи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вайронкунии маъмурии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икистон»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онибдор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 карда шавад.</w:t>
      </w:r>
    </w:p>
    <w:p w:rsidR="00BB38DD" w:rsidRPr="00706B86" w:rsidRDefault="00BB38DD" w:rsidP="00BB38D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BB38DD" w:rsidRPr="00706B86" w:rsidRDefault="00BB38DD" w:rsidP="00BB38DD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>Раиси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>лиси миллии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лиси </w:t>
      </w:r>
    </w:p>
    <w:p w:rsidR="00BB38DD" w:rsidRPr="00706B86" w:rsidRDefault="00BB38DD" w:rsidP="00BB38DD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Олии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икистон                      Рустами </w:t>
      </w:r>
      <w:r w:rsidRPr="00706B86"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ӣ</w:t>
      </w:r>
    </w:p>
    <w:p w:rsidR="00BB38DD" w:rsidRPr="00706B86" w:rsidRDefault="00BB38DD" w:rsidP="00BB38DD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ш. </w:t>
      </w:r>
      <w:proofErr w:type="gramStart"/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>Душанбе,  16</w:t>
      </w:r>
      <w:proofErr w:type="gramEnd"/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июни соли 2023, № 389</w:t>
      </w:r>
    </w:p>
    <w:p w:rsidR="00BB38DD" w:rsidRPr="00706B86" w:rsidRDefault="00BB38DD" w:rsidP="00BB38DD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BB38DD" w:rsidRPr="00980DF0" w:rsidRDefault="00BB38DD" w:rsidP="00BB38DD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</w:pPr>
    </w:p>
    <w:p w:rsidR="00BB38DD" w:rsidRPr="00706B86" w:rsidRDefault="00BB38DD" w:rsidP="00BB38DD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Қ</w:t>
      </w:r>
      <w:r w:rsidRPr="00706B86"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арори</w:t>
      </w:r>
      <w:r w:rsidRPr="00980DF0"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 xml:space="preserve"> </w:t>
      </w:r>
      <w:r w:rsidRPr="00706B86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706B86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лиси намояндагони</w:t>
      </w:r>
      <w:r w:rsidRPr="00980DF0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 xml:space="preserve"> </w:t>
      </w:r>
      <w:r w:rsidRPr="00706B86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706B86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706B86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ҳ</w:t>
      </w:r>
      <w:r w:rsidRPr="00706B86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706B86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BB38DD" w:rsidRPr="00706B86" w:rsidRDefault="00BB38DD" w:rsidP="00BB38DD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Оид ба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 «Дар бораи ворид намудани та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ғ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йироту илова ба Кодекси мурофиаи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вайронкунии маъмурии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икистон»</w:t>
      </w:r>
    </w:p>
    <w:p w:rsidR="00BB38DD" w:rsidRPr="00706B86" w:rsidRDefault="00BB38DD" w:rsidP="00BB38D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706B86">
        <w:rPr>
          <w:rFonts w:ascii="Palatino Linotype" w:hAnsi="Palatino Linotype" w:cs="Arial Tj"/>
          <w:color w:val="000000"/>
          <w:sz w:val="18"/>
          <w:szCs w:val="18"/>
        </w:rPr>
        <w:t>Мутоби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икистон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лиси намояндагони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икистон                  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>арор мекунад:</w:t>
      </w:r>
    </w:p>
    <w:p w:rsidR="00BB38DD" w:rsidRPr="00706B86" w:rsidRDefault="00BB38DD" w:rsidP="00BB38D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икистон «Дар бораи ворид намудани та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йироту илова ба Кодекси мурофиаи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вайронкунии маъмурии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икистон»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706B86">
        <w:rPr>
          <w:rFonts w:ascii="Palatino Linotype" w:hAnsi="Palatino Linotype" w:cs="Arial Tj"/>
          <w:color w:val="000000"/>
          <w:sz w:val="18"/>
          <w:szCs w:val="18"/>
        </w:rPr>
        <w:t>абул карда шавад.</w:t>
      </w:r>
    </w:p>
    <w:p w:rsidR="00BB38DD" w:rsidRPr="00706B86" w:rsidRDefault="00BB38DD" w:rsidP="00BB38D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BB38DD" w:rsidRPr="00706B86" w:rsidRDefault="00BB38DD" w:rsidP="00BB38DD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>Раиси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лиси </w:t>
      </w:r>
    </w:p>
    <w:p w:rsidR="00BB38DD" w:rsidRPr="00706B86" w:rsidRDefault="00BB38DD" w:rsidP="00BB38DD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>намояндагони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>лиси Олии</w:t>
      </w:r>
    </w:p>
    <w:p w:rsidR="00BB38DD" w:rsidRDefault="00BB38DD" w:rsidP="00BB38DD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</w:pP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икистон </w:t>
      </w:r>
      <w:r w:rsidRPr="00706B86">
        <w:rPr>
          <w:rFonts w:ascii="Palatino Linotype" w:hAnsi="Palatino Linotype" w:cs="Arial Tj"/>
          <w:b/>
          <w:bCs/>
          <w:color w:val="000000"/>
          <w:sz w:val="18"/>
          <w:szCs w:val="18"/>
        </w:rPr>
        <w:tab/>
        <w:t xml:space="preserve">                                   М. </w:t>
      </w:r>
      <w:r w:rsidRPr="00706B86"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Default="00BB38DD" w:rsidP="00BB38DD">
      <w:pPr>
        <w:autoSpaceDE w:val="0"/>
        <w:autoSpaceDN w:val="0"/>
        <w:adjustRightInd w:val="0"/>
        <w:spacing w:line="288" w:lineRule="auto"/>
        <w:jc w:val="both"/>
        <w:textAlignment w:val="center"/>
      </w:pPr>
      <w:r w:rsidRPr="00980DF0">
        <w:rPr>
          <w:rFonts w:ascii="Palatino Linotype" w:hAnsi="Palatino Linotype"/>
          <w:b/>
          <w:bCs/>
        </w:rPr>
        <w:t>ш. Душанбе, 29 марти соли 2023, № 988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D"/>
    <w:rsid w:val="002E3B67"/>
    <w:rsid w:val="00384082"/>
    <w:rsid w:val="0039643F"/>
    <w:rsid w:val="00602178"/>
    <w:rsid w:val="006A2F01"/>
    <w:rsid w:val="006F422F"/>
    <w:rsid w:val="00BB38DD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0406"/>
  <w15:chartTrackingRefBased/>
  <w15:docId w15:val="{9F042853-E2C9-42F7-9465-CA9F7847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2023-06-29T13:48:00Z</dcterms:created>
  <dcterms:modified xsi:type="dcterms:W3CDTF">2023-06-29T13:49:00Z</dcterms:modified>
</cp:coreProperties>
</file>