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82" w:rsidRDefault="00E66F56" w:rsidP="00E66F56">
      <w:pPr>
        <w:pStyle w:val="a4"/>
        <w:jc w:val="center"/>
        <w:rPr>
          <w:caps w:val="0"/>
          <w:sz w:val="52"/>
          <w:szCs w:val="52"/>
          <w:lang w:val="tg-Cyrl-TJ"/>
        </w:rPr>
      </w:pPr>
      <w:proofErr w:type="spellStart"/>
      <w:r>
        <w:rPr>
          <w:caps w:val="0"/>
          <w:sz w:val="52"/>
          <w:szCs w:val="52"/>
        </w:rPr>
        <w:t>Қонуни</w:t>
      </w:r>
      <w:proofErr w:type="spellEnd"/>
      <w:r>
        <w:rPr>
          <w:caps w:val="0"/>
          <w:sz w:val="52"/>
          <w:szCs w:val="52"/>
        </w:rPr>
        <w:t xml:space="preserve"> </w:t>
      </w:r>
      <w:proofErr w:type="spellStart"/>
      <w:r>
        <w:rPr>
          <w:caps w:val="0"/>
          <w:sz w:val="52"/>
          <w:szCs w:val="52"/>
        </w:rPr>
        <w:t>Ҷумҳурии</w:t>
      </w:r>
      <w:proofErr w:type="spellEnd"/>
      <w:r>
        <w:rPr>
          <w:caps w:val="0"/>
          <w:sz w:val="52"/>
          <w:szCs w:val="52"/>
        </w:rPr>
        <w:t xml:space="preserve"> </w:t>
      </w:r>
      <w:proofErr w:type="spellStart"/>
      <w:r>
        <w:rPr>
          <w:caps w:val="0"/>
          <w:sz w:val="52"/>
          <w:szCs w:val="52"/>
        </w:rPr>
        <w:t>Тоҷикистон</w:t>
      </w:r>
      <w:proofErr w:type="spellEnd"/>
      <w:r>
        <w:rPr>
          <w:caps w:val="0"/>
          <w:sz w:val="52"/>
          <w:szCs w:val="52"/>
          <w:lang w:val="tg-Cyrl-TJ"/>
        </w:rPr>
        <w:t xml:space="preserve"> </w:t>
      </w:r>
    </w:p>
    <w:p w:rsidR="00E66F56" w:rsidRPr="00E66F56" w:rsidRDefault="00E66F56" w:rsidP="00E66F56">
      <w:pPr>
        <w:pStyle w:val="a4"/>
        <w:jc w:val="center"/>
        <w:rPr>
          <w:sz w:val="52"/>
          <w:szCs w:val="52"/>
        </w:rPr>
      </w:pPr>
      <w:r>
        <w:rPr>
          <w:rFonts w:ascii="Arial Tj  Bold" w:hAnsi="Arial Tj  Bold" w:cs="Arial Tj  Bold"/>
          <w:b w:val="0"/>
          <w:bCs w:val="0"/>
          <w:caps w:val="0"/>
        </w:rPr>
        <w:t xml:space="preserve">Дар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бораи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ворид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намудани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тағйиру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иловаҳо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Кодекси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гумруки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Ҷумҳурии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Тоҷикистон</w:t>
      </w:r>
      <w:proofErr w:type="spellEnd"/>
    </w:p>
    <w:p w:rsidR="00E66F56" w:rsidRDefault="00E66F56" w:rsidP="00E66F56">
      <w:pPr>
        <w:pStyle w:val="a3"/>
        <w:ind w:firstLine="0"/>
        <w:rPr>
          <w:spacing w:val="4"/>
        </w:rPr>
      </w:pPr>
      <w:proofErr w:type="spellStart"/>
      <w:r>
        <w:rPr>
          <w:rFonts w:ascii="Arial Tj  Bold" w:hAnsi="Arial Tj  Bold" w:cs="Arial Tj  Bold"/>
          <w:b/>
          <w:bCs/>
          <w:spacing w:val="4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1. </w:t>
      </w:r>
      <w:r>
        <w:rPr>
          <w:spacing w:val="4"/>
        </w:rPr>
        <w:t xml:space="preserve">Ба </w:t>
      </w:r>
      <w:proofErr w:type="spellStart"/>
      <w:r>
        <w:rPr>
          <w:spacing w:val="4"/>
        </w:rPr>
        <w:t>Кодекси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гумруки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Ҷумҳурии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Тоҷикистон</w:t>
      </w:r>
      <w:proofErr w:type="spellEnd"/>
      <w:r>
        <w:rPr>
          <w:spacing w:val="4"/>
        </w:rPr>
        <w:t xml:space="preserve">, </w:t>
      </w:r>
      <w:proofErr w:type="spellStart"/>
      <w:r>
        <w:rPr>
          <w:spacing w:val="4"/>
        </w:rPr>
        <w:t>ки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бо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Қонуни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Ҷумҳурии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Тоҷикистон</w:t>
      </w:r>
      <w:proofErr w:type="spellEnd"/>
      <w:r>
        <w:rPr>
          <w:spacing w:val="4"/>
        </w:rPr>
        <w:t xml:space="preserve"> аз 3 декабри соли 2004 </w:t>
      </w:r>
      <w:proofErr w:type="spellStart"/>
      <w:r>
        <w:rPr>
          <w:spacing w:val="4"/>
        </w:rPr>
        <w:t>қабул</w:t>
      </w:r>
      <w:proofErr w:type="spellEnd"/>
      <w:r>
        <w:rPr>
          <w:spacing w:val="4"/>
        </w:rPr>
        <w:t xml:space="preserve"> карда </w:t>
      </w:r>
      <w:proofErr w:type="spellStart"/>
      <w:r>
        <w:rPr>
          <w:spacing w:val="4"/>
        </w:rPr>
        <w:t>шудааст</w:t>
      </w:r>
      <w:proofErr w:type="spellEnd"/>
      <w:r>
        <w:rPr>
          <w:spacing w:val="4"/>
        </w:rPr>
        <w:t xml:space="preserve"> (</w:t>
      </w:r>
      <w:proofErr w:type="spellStart"/>
      <w:r>
        <w:rPr>
          <w:spacing w:val="4"/>
        </w:rPr>
        <w:t>Ахбори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Маҷлиси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Олии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Ҷумҳурии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Тоҷикистон</w:t>
      </w:r>
      <w:proofErr w:type="spellEnd"/>
      <w:r>
        <w:rPr>
          <w:spacing w:val="4"/>
        </w:rPr>
        <w:t xml:space="preserve">, с. 2004, №12, қ. 2, мод. 703, мод. 704; с. 2006, №3, мод. 159; с. 2007, №7, мод. 681; с. 2008, №6, мод. 459, №10, мод. 818; с. 2011, №3, мод. 160, №6, мод. 458; с. 2012, №4, мод. 250, №7, мод. 695, мод. 724, №8, мод. 818, №12, қ. 1, мод. 1000; с. 2013, №12, мод. 879; с. 2015, №3, мод. 211; с. 2016, №3, мод. 151, №7, мод. 625, №11, мод. 882), </w:t>
      </w:r>
      <w:proofErr w:type="spellStart"/>
      <w:r>
        <w:rPr>
          <w:spacing w:val="4"/>
        </w:rPr>
        <w:t>тағйиру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иловаҳои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зерин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ворид</w:t>
      </w:r>
      <w:proofErr w:type="spellEnd"/>
      <w:r>
        <w:rPr>
          <w:spacing w:val="4"/>
        </w:rPr>
        <w:t xml:space="preserve"> карда </w:t>
      </w:r>
      <w:proofErr w:type="spellStart"/>
      <w:r>
        <w:rPr>
          <w:spacing w:val="4"/>
        </w:rPr>
        <w:t>шаванд</w:t>
      </w:r>
      <w:proofErr w:type="spellEnd"/>
      <w:r>
        <w:rPr>
          <w:spacing w:val="4"/>
        </w:rPr>
        <w:t>:</w:t>
      </w:r>
    </w:p>
    <w:p w:rsidR="00E66F56" w:rsidRDefault="00E66F56" w:rsidP="00E66F56">
      <w:pPr>
        <w:pStyle w:val="a3"/>
        <w:rPr>
          <w:spacing w:val="5"/>
        </w:rPr>
      </w:pPr>
      <w:r>
        <w:rPr>
          <w:spacing w:val="5"/>
        </w:rPr>
        <w:t xml:space="preserve">1. Дар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2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31, банди 1)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2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32,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1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40, банди 7)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1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73, банди 5)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1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76, банди 5)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2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81, </w:t>
      </w:r>
      <w:proofErr w:type="spellStart"/>
      <w:r>
        <w:rPr>
          <w:spacing w:val="5"/>
        </w:rPr>
        <w:t>қисмҳои</w:t>
      </w:r>
      <w:proofErr w:type="spellEnd"/>
      <w:r>
        <w:rPr>
          <w:spacing w:val="5"/>
        </w:rPr>
        <w:t xml:space="preserve"> 1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3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128,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3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133,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2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136, банди 1)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196, банди 2)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1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206,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2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275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2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370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коди</w:t>
      </w:r>
      <w:proofErr w:type="spellEnd"/>
      <w:r>
        <w:rPr>
          <w:spacing w:val="5"/>
        </w:rPr>
        <w:t>», «</w:t>
      </w:r>
      <w:proofErr w:type="spellStart"/>
      <w:r>
        <w:rPr>
          <w:spacing w:val="5"/>
        </w:rPr>
        <w:t>рамзи</w:t>
      </w:r>
      <w:proofErr w:type="spellEnd"/>
      <w:r>
        <w:rPr>
          <w:spacing w:val="5"/>
        </w:rPr>
        <w:t xml:space="preserve"> (</w:t>
      </w:r>
      <w:proofErr w:type="spellStart"/>
      <w:r>
        <w:rPr>
          <w:spacing w:val="5"/>
        </w:rPr>
        <w:t>коди</w:t>
      </w:r>
      <w:proofErr w:type="spellEnd"/>
      <w:r>
        <w:rPr>
          <w:spacing w:val="5"/>
        </w:rPr>
        <w:t>)», «</w:t>
      </w:r>
      <w:proofErr w:type="spellStart"/>
      <w:r>
        <w:rPr>
          <w:spacing w:val="5"/>
        </w:rPr>
        <w:t>кодгузории</w:t>
      </w:r>
      <w:proofErr w:type="spellEnd"/>
      <w:r>
        <w:rPr>
          <w:spacing w:val="5"/>
        </w:rPr>
        <w:t>», «</w:t>
      </w:r>
      <w:proofErr w:type="spellStart"/>
      <w:r>
        <w:rPr>
          <w:spacing w:val="5"/>
        </w:rPr>
        <w:t>кодгузоришудае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кодгузоринашуда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мувофиқан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рамзи</w:t>
      </w:r>
      <w:proofErr w:type="spellEnd"/>
      <w:r>
        <w:rPr>
          <w:spacing w:val="5"/>
        </w:rPr>
        <w:t>», «</w:t>
      </w:r>
      <w:proofErr w:type="spellStart"/>
      <w:r>
        <w:rPr>
          <w:spacing w:val="5"/>
        </w:rPr>
        <w:t>рамзи</w:t>
      </w:r>
      <w:proofErr w:type="spellEnd"/>
      <w:r>
        <w:rPr>
          <w:spacing w:val="5"/>
        </w:rPr>
        <w:t>», «</w:t>
      </w:r>
      <w:proofErr w:type="spellStart"/>
      <w:r>
        <w:rPr>
          <w:spacing w:val="5"/>
        </w:rPr>
        <w:t>рамзгузории</w:t>
      </w:r>
      <w:proofErr w:type="spellEnd"/>
      <w:r>
        <w:rPr>
          <w:spacing w:val="5"/>
        </w:rPr>
        <w:t>», «</w:t>
      </w:r>
      <w:proofErr w:type="spellStart"/>
      <w:r>
        <w:rPr>
          <w:spacing w:val="5"/>
        </w:rPr>
        <w:t>рамзгузоришудае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рамзгузоринашуда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иваз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шаванд</w:t>
      </w:r>
      <w:proofErr w:type="spellEnd"/>
      <w:r>
        <w:rPr>
          <w:spacing w:val="5"/>
        </w:rPr>
        <w:t>.</w:t>
      </w:r>
    </w:p>
    <w:p w:rsidR="00E66F56" w:rsidRDefault="00E66F56" w:rsidP="00E66F56">
      <w:pPr>
        <w:pStyle w:val="a3"/>
      </w:pPr>
      <w:r>
        <w:t xml:space="preserve">2. Дар банди 12) </w:t>
      </w:r>
      <w:proofErr w:type="spellStart"/>
      <w:r>
        <w:t>моддаи</w:t>
      </w:r>
      <w:proofErr w:type="spellEnd"/>
      <w:r>
        <w:t xml:space="preserve"> 345 </w:t>
      </w:r>
      <w:proofErr w:type="spellStart"/>
      <w:r>
        <w:t>аломати</w:t>
      </w:r>
      <w:proofErr w:type="spellEnd"/>
      <w:r>
        <w:t xml:space="preserve"> </w:t>
      </w:r>
      <w:proofErr w:type="spellStart"/>
      <w:r>
        <w:t>нуқта</w:t>
      </w:r>
      <w:proofErr w:type="spellEnd"/>
      <w:r>
        <w:t xml:space="preserve"> ба </w:t>
      </w:r>
      <w:proofErr w:type="spellStart"/>
      <w:r>
        <w:t>аломати</w:t>
      </w:r>
      <w:proofErr w:type="spellEnd"/>
      <w:r>
        <w:t xml:space="preserve"> </w:t>
      </w:r>
      <w:proofErr w:type="spellStart"/>
      <w:r>
        <w:t>нуқтавергул</w:t>
      </w:r>
      <w:proofErr w:type="spellEnd"/>
      <w:r>
        <w:t xml:space="preserve"> «;»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шуда</w:t>
      </w:r>
      <w:proofErr w:type="spellEnd"/>
      <w:r>
        <w:t xml:space="preserve">, банди 13)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  <w:r>
        <w:tab/>
        <w:t xml:space="preserve"> </w:t>
      </w:r>
    </w:p>
    <w:p w:rsidR="00E66F56" w:rsidRDefault="00E66F56" w:rsidP="00E66F56">
      <w:pPr>
        <w:pStyle w:val="a3"/>
      </w:pPr>
      <w:r>
        <w:t xml:space="preserve">«13) </w:t>
      </w:r>
      <w:proofErr w:type="spellStart"/>
      <w:r>
        <w:t>воридоти</w:t>
      </w:r>
      <w:proofErr w:type="spellEnd"/>
      <w:r>
        <w:t xml:space="preserve"> </w:t>
      </w:r>
      <w:proofErr w:type="spellStart"/>
      <w:r>
        <w:t>таҷҳизоту</w:t>
      </w:r>
      <w:proofErr w:type="spellEnd"/>
      <w:r>
        <w:t xml:space="preserve"> техника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маводи</w:t>
      </w:r>
      <w:proofErr w:type="spellEnd"/>
      <w:r>
        <w:t xml:space="preserve"> </w:t>
      </w:r>
      <w:proofErr w:type="spellStart"/>
      <w:r>
        <w:t>сохтмонии</w:t>
      </w:r>
      <w:proofErr w:type="spellEnd"/>
      <w:r>
        <w:t xml:space="preserve"> </w:t>
      </w:r>
      <w:proofErr w:type="spellStart"/>
      <w:r>
        <w:t>иншооти</w:t>
      </w:r>
      <w:proofErr w:type="spellEnd"/>
      <w:r>
        <w:t xml:space="preserve"> </w:t>
      </w:r>
      <w:proofErr w:type="spellStart"/>
      <w:r>
        <w:t>сайёҳӣ</w:t>
      </w:r>
      <w:proofErr w:type="spellEnd"/>
      <w:r>
        <w:t xml:space="preserve"> (аз </w:t>
      </w:r>
      <w:proofErr w:type="spellStart"/>
      <w:r>
        <w:t>ҷумла</w:t>
      </w:r>
      <w:proofErr w:type="spellEnd"/>
      <w:r>
        <w:t xml:space="preserve"> </w:t>
      </w:r>
      <w:proofErr w:type="spellStart"/>
      <w:r>
        <w:t>меҳмонхона</w:t>
      </w:r>
      <w:proofErr w:type="spellEnd"/>
      <w:r>
        <w:t xml:space="preserve">, </w:t>
      </w:r>
      <w:proofErr w:type="spellStart"/>
      <w:r>
        <w:t>осоишгоҳ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истироҳатгоҳҳои</w:t>
      </w:r>
      <w:proofErr w:type="spellEnd"/>
      <w:r>
        <w:t xml:space="preserve"> </w:t>
      </w:r>
      <w:proofErr w:type="spellStart"/>
      <w:r>
        <w:t>табобатӣ</w:t>
      </w:r>
      <w:proofErr w:type="spellEnd"/>
      <w:r>
        <w:t xml:space="preserve">, </w:t>
      </w:r>
      <w:proofErr w:type="spellStart"/>
      <w:r>
        <w:t>марказҳои</w:t>
      </w:r>
      <w:proofErr w:type="spellEnd"/>
      <w:r>
        <w:t xml:space="preserve"> </w:t>
      </w:r>
      <w:proofErr w:type="spellStart"/>
      <w:r>
        <w:t>сайёҳӣ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иншооти</w:t>
      </w:r>
      <w:proofErr w:type="spellEnd"/>
      <w:r>
        <w:t xml:space="preserve"> </w:t>
      </w:r>
      <w:proofErr w:type="spellStart"/>
      <w:r>
        <w:t>сайёҳӣ</w:t>
      </w:r>
      <w:proofErr w:type="spellEnd"/>
      <w:r>
        <w:t xml:space="preserve">). </w:t>
      </w:r>
      <w:proofErr w:type="spellStart"/>
      <w:r>
        <w:t>Рӯйхати</w:t>
      </w:r>
      <w:proofErr w:type="spellEnd"/>
      <w:r>
        <w:t xml:space="preserve"> </w:t>
      </w:r>
      <w:proofErr w:type="spellStart"/>
      <w:r>
        <w:t>иншооти</w:t>
      </w:r>
      <w:proofErr w:type="spellEnd"/>
      <w:r>
        <w:t xml:space="preserve"> </w:t>
      </w:r>
      <w:proofErr w:type="spellStart"/>
      <w:r>
        <w:t>сайёҳӣ</w:t>
      </w:r>
      <w:proofErr w:type="spellEnd"/>
      <w:r>
        <w:t xml:space="preserve">, </w:t>
      </w:r>
      <w:proofErr w:type="spellStart"/>
      <w:r>
        <w:t>номгӯй</w:t>
      </w:r>
      <w:proofErr w:type="spellEnd"/>
      <w:r>
        <w:t xml:space="preserve">, </w:t>
      </w:r>
      <w:proofErr w:type="spellStart"/>
      <w:r>
        <w:t>миқдори</w:t>
      </w:r>
      <w:proofErr w:type="spellEnd"/>
      <w:r>
        <w:t xml:space="preserve"> </w:t>
      </w:r>
      <w:proofErr w:type="spellStart"/>
      <w:r>
        <w:t>таҷҳизоту</w:t>
      </w:r>
      <w:proofErr w:type="spellEnd"/>
      <w:r>
        <w:t xml:space="preserve"> техника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маводи</w:t>
      </w:r>
      <w:proofErr w:type="spellEnd"/>
      <w:r>
        <w:t xml:space="preserve"> </w:t>
      </w:r>
      <w:proofErr w:type="spellStart"/>
      <w:r>
        <w:t>сохтмонии</w:t>
      </w:r>
      <w:proofErr w:type="spellEnd"/>
      <w:r>
        <w:t xml:space="preserve"> </w:t>
      </w:r>
      <w:proofErr w:type="spellStart"/>
      <w:r>
        <w:t>воридшаванда</w:t>
      </w:r>
      <w:proofErr w:type="spellEnd"/>
      <w:r>
        <w:t xml:space="preserve"> аз </w:t>
      </w:r>
      <w:proofErr w:type="spellStart"/>
      <w:r>
        <w:t>ҷониби</w:t>
      </w:r>
      <w:proofErr w:type="spellEnd"/>
      <w:r>
        <w:t xml:space="preserve"> </w:t>
      </w:r>
      <w:proofErr w:type="spellStart"/>
      <w:r>
        <w:t>Ҳукумати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тасдиқ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E66F56" w:rsidRDefault="00E66F56" w:rsidP="00E66F56">
      <w:pPr>
        <w:pStyle w:val="a3"/>
      </w:pPr>
      <w:r>
        <w:t xml:space="preserve">3. Дар </w:t>
      </w:r>
      <w:proofErr w:type="spellStart"/>
      <w:r>
        <w:t>моддаи</w:t>
      </w:r>
      <w:proofErr w:type="spellEnd"/>
      <w:r>
        <w:t xml:space="preserve"> 491:</w:t>
      </w:r>
    </w:p>
    <w:p w:rsidR="00E66F56" w:rsidRDefault="00E66F56" w:rsidP="00E66F56">
      <w:pPr>
        <w:pStyle w:val="a3"/>
      </w:pPr>
      <w:r>
        <w:t xml:space="preserve">- ба </w:t>
      </w:r>
      <w:proofErr w:type="spellStart"/>
      <w:r>
        <w:t>қисми</w:t>
      </w:r>
      <w:proofErr w:type="spellEnd"/>
      <w:r>
        <w:t xml:space="preserve"> 1 банди 3)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E66F56" w:rsidRDefault="00E66F56" w:rsidP="00E66F56">
      <w:pPr>
        <w:pStyle w:val="a3"/>
      </w:pPr>
      <w:r>
        <w:t xml:space="preserve">«3) </w:t>
      </w:r>
      <w:proofErr w:type="spellStart"/>
      <w:r>
        <w:t>танбеҳи</w:t>
      </w:r>
      <w:proofErr w:type="spellEnd"/>
      <w:r>
        <w:t xml:space="preserve"> </w:t>
      </w:r>
      <w:proofErr w:type="spellStart"/>
      <w:r>
        <w:t>қатъӣ</w:t>
      </w:r>
      <w:proofErr w:type="spellEnd"/>
      <w:r>
        <w:t>;»;</w:t>
      </w:r>
    </w:p>
    <w:p w:rsidR="00E66F56" w:rsidRDefault="00E66F56" w:rsidP="00E66F56">
      <w:pPr>
        <w:pStyle w:val="a3"/>
      </w:pPr>
      <w:r>
        <w:t xml:space="preserve">- </w:t>
      </w:r>
      <w:proofErr w:type="spellStart"/>
      <w:r>
        <w:t>бандҳои</w:t>
      </w:r>
      <w:proofErr w:type="spellEnd"/>
      <w:r>
        <w:t xml:space="preserve"> 3), 4) </w:t>
      </w:r>
      <w:proofErr w:type="spellStart"/>
      <w:r>
        <w:t>ва</w:t>
      </w:r>
      <w:proofErr w:type="spellEnd"/>
      <w:r>
        <w:t xml:space="preserve"> 5) </w:t>
      </w:r>
      <w:proofErr w:type="spellStart"/>
      <w:r>
        <w:t>мувофиқан</w:t>
      </w:r>
      <w:proofErr w:type="spellEnd"/>
      <w:r>
        <w:t xml:space="preserve"> </w:t>
      </w:r>
      <w:proofErr w:type="spellStart"/>
      <w:r>
        <w:t>бандҳои</w:t>
      </w:r>
      <w:proofErr w:type="spellEnd"/>
      <w:r>
        <w:t xml:space="preserve"> 4), 5) </w:t>
      </w:r>
      <w:proofErr w:type="spellStart"/>
      <w:r>
        <w:t>ва</w:t>
      </w:r>
      <w:proofErr w:type="spellEnd"/>
      <w:r>
        <w:t xml:space="preserve"> 6) </w:t>
      </w:r>
      <w:proofErr w:type="spellStart"/>
      <w:r>
        <w:t>ҳисобида</w:t>
      </w:r>
      <w:proofErr w:type="spellEnd"/>
      <w:r>
        <w:t xml:space="preserve"> </w:t>
      </w:r>
      <w:proofErr w:type="spellStart"/>
      <w:r>
        <w:t>шаванд</w:t>
      </w:r>
      <w:proofErr w:type="spellEnd"/>
      <w:r>
        <w:t>;</w:t>
      </w:r>
    </w:p>
    <w:p w:rsidR="00E66F56" w:rsidRDefault="00E66F56" w:rsidP="00E66F56">
      <w:pPr>
        <w:pStyle w:val="a3"/>
      </w:pPr>
      <w:r>
        <w:t xml:space="preserve">- дар </w:t>
      </w:r>
      <w:proofErr w:type="spellStart"/>
      <w:r>
        <w:t>қисми</w:t>
      </w:r>
      <w:proofErr w:type="spellEnd"/>
      <w:r>
        <w:t xml:space="preserve"> 3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собиқаи</w:t>
      </w:r>
      <w:proofErr w:type="spellEnd"/>
      <w:r>
        <w:t xml:space="preserve"> </w:t>
      </w:r>
      <w:proofErr w:type="spellStart"/>
      <w:r>
        <w:t>корӣ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собиқаи</w:t>
      </w:r>
      <w:proofErr w:type="spellEnd"/>
      <w:r>
        <w:t xml:space="preserve"> </w:t>
      </w:r>
      <w:proofErr w:type="spellStart"/>
      <w:r>
        <w:t>хизматӣ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E66F56" w:rsidRDefault="00E66F56" w:rsidP="00E66F56">
      <w:pPr>
        <w:pStyle w:val="a3"/>
      </w:pPr>
      <w:r>
        <w:t xml:space="preserve">4. Дар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500</w:t>
      </w:r>
      <w:r>
        <w:rPr>
          <w:vertAlign w:val="superscript"/>
        </w:rPr>
        <w:t>1</w:t>
      </w:r>
      <w:r>
        <w:t>:</w:t>
      </w:r>
    </w:p>
    <w:p w:rsidR="00E66F56" w:rsidRDefault="00E66F56" w:rsidP="00E66F56">
      <w:pPr>
        <w:pStyle w:val="a3"/>
      </w:pPr>
      <w:r>
        <w:t xml:space="preserve">- дар банди 1) </w:t>
      </w:r>
      <w:proofErr w:type="spellStart"/>
      <w:r>
        <w:t>рақами</w:t>
      </w:r>
      <w:proofErr w:type="spellEnd"/>
      <w:r>
        <w:t xml:space="preserve"> «50» ба </w:t>
      </w:r>
      <w:proofErr w:type="spellStart"/>
      <w:r>
        <w:t>рақами</w:t>
      </w:r>
      <w:proofErr w:type="spellEnd"/>
      <w:r>
        <w:t xml:space="preserve"> «53»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;</w:t>
      </w:r>
    </w:p>
    <w:p w:rsidR="00E66F56" w:rsidRDefault="00E66F56" w:rsidP="00E66F56">
      <w:pPr>
        <w:pStyle w:val="a3"/>
      </w:pPr>
      <w:r>
        <w:t xml:space="preserve">- дар банди 2) </w:t>
      </w:r>
      <w:proofErr w:type="spellStart"/>
      <w:r>
        <w:t>рақами</w:t>
      </w:r>
      <w:proofErr w:type="spellEnd"/>
      <w:r>
        <w:t xml:space="preserve"> «55» ба </w:t>
      </w:r>
      <w:proofErr w:type="spellStart"/>
      <w:r>
        <w:t>рақами</w:t>
      </w:r>
      <w:proofErr w:type="spellEnd"/>
      <w:r>
        <w:t xml:space="preserve"> «58»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;</w:t>
      </w:r>
    </w:p>
    <w:p w:rsidR="00E66F56" w:rsidRDefault="00E66F56" w:rsidP="00E66F56">
      <w:pPr>
        <w:pStyle w:val="a3"/>
      </w:pPr>
      <w:r>
        <w:t xml:space="preserve">- дар банди 3) </w:t>
      </w:r>
      <w:proofErr w:type="spellStart"/>
      <w:r>
        <w:t>рақами</w:t>
      </w:r>
      <w:proofErr w:type="spellEnd"/>
      <w:r>
        <w:t xml:space="preserve"> «60» ба </w:t>
      </w:r>
      <w:proofErr w:type="spellStart"/>
      <w:r>
        <w:t>рақами</w:t>
      </w:r>
      <w:proofErr w:type="spellEnd"/>
      <w:r>
        <w:t xml:space="preserve"> «63»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E66F56" w:rsidRDefault="00E66F56" w:rsidP="00E66F56">
      <w:pPr>
        <w:pStyle w:val="a3"/>
      </w:pPr>
      <w:r>
        <w:t xml:space="preserve">5. Дар </w:t>
      </w:r>
      <w:proofErr w:type="spellStart"/>
      <w:r>
        <w:t>моддаи</w:t>
      </w:r>
      <w:proofErr w:type="spellEnd"/>
      <w:r>
        <w:t xml:space="preserve"> 500</w:t>
      </w:r>
      <w:r>
        <w:rPr>
          <w:vertAlign w:val="superscript"/>
        </w:rPr>
        <w:t>2</w:t>
      </w:r>
      <w:r>
        <w:t>:</w:t>
      </w:r>
    </w:p>
    <w:p w:rsidR="00E66F56" w:rsidRDefault="00E66F56" w:rsidP="00E66F56">
      <w:pPr>
        <w:pStyle w:val="a3"/>
      </w:pPr>
      <w:r>
        <w:t xml:space="preserve">- ба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</w:t>
      </w:r>
      <w:proofErr w:type="spellEnd"/>
      <w:r>
        <w:t xml:space="preserve"> пеш аз </w:t>
      </w:r>
      <w:proofErr w:type="spellStart"/>
      <w:r>
        <w:t>калимаи</w:t>
      </w:r>
      <w:proofErr w:type="spellEnd"/>
      <w:r>
        <w:t xml:space="preserve"> «Ба </w:t>
      </w:r>
      <w:proofErr w:type="spellStart"/>
      <w:r>
        <w:t>кормандони</w:t>
      </w:r>
      <w:proofErr w:type="spellEnd"/>
      <w:r>
        <w:t xml:space="preserve">» </w:t>
      </w:r>
      <w:proofErr w:type="spellStart"/>
      <w:r>
        <w:t>рақами</w:t>
      </w:r>
      <w:proofErr w:type="spellEnd"/>
      <w:r>
        <w:t xml:space="preserve"> «1.»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;</w:t>
      </w:r>
    </w:p>
    <w:p w:rsidR="00E66F56" w:rsidRDefault="00E66F56" w:rsidP="00E66F56">
      <w:pPr>
        <w:pStyle w:val="a3"/>
      </w:pPr>
      <w:r>
        <w:t xml:space="preserve">- дар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</w:t>
      </w:r>
      <w:proofErr w:type="spellEnd"/>
      <w:r>
        <w:t xml:space="preserve">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баромадан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ва</w:t>
      </w:r>
      <w:proofErr w:type="spellEnd"/>
      <w:r>
        <w:t xml:space="preserve"> (ё) </w:t>
      </w:r>
      <w:proofErr w:type="spellStart"/>
      <w:r>
        <w:t>баромадан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E66F56" w:rsidRDefault="00E66F56" w:rsidP="00E66F56">
      <w:pPr>
        <w:pStyle w:val="a3"/>
      </w:pPr>
      <w:r>
        <w:t xml:space="preserve">-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E66F56" w:rsidRDefault="00E66F56" w:rsidP="00E66F56">
      <w:pPr>
        <w:pStyle w:val="a3"/>
      </w:pPr>
      <w:r>
        <w:t xml:space="preserve">«2. Ба </w:t>
      </w:r>
      <w:proofErr w:type="spellStart"/>
      <w:r>
        <w:t>кормандони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гумрук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асосҳои</w:t>
      </w:r>
      <w:proofErr w:type="spellEnd"/>
      <w:r>
        <w:t xml:space="preserve"> </w:t>
      </w:r>
      <w:proofErr w:type="spellStart"/>
      <w:r>
        <w:t>сархатҳои</w:t>
      </w:r>
      <w:proofErr w:type="spellEnd"/>
      <w:r>
        <w:t xml:space="preserve"> </w:t>
      </w:r>
      <w:proofErr w:type="spellStart"/>
      <w:r>
        <w:t>сеюм</w:t>
      </w:r>
      <w:proofErr w:type="spellEnd"/>
      <w:r>
        <w:t xml:space="preserve">, </w:t>
      </w:r>
      <w:proofErr w:type="spellStart"/>
      <w:r>
        <w:t>чорум</w:t>
      </w:r>
      <w:proofErr w:type="spellEnd"/>
      <w:r>
        <w:t xml:space="preserve">, </w:t>
      </w:r>
      <w:proofErr w:type="spellStart"/>
      <w:r>
        <w:t>шашум</w:t>
      </w:r>
      <w:proofErr w:type="spellEnd"/>
      <w:r>
        <w:t xml:space="preserve">, </w:t>
      </w:r>
      <w:proofErr w:type="spellStart"/>
      <w:r>
        <w:t>ҳафтум</w:t>
      </w:r>
      <w:proofErr w:type="spellEnd"/>
      <w:r>
        <w:t xml:space="preserve">, </w:t>
      </w:r>
      <w:proofErr w:type="spellStart"/>
      <w:r>
        <w:t>ҳаштум</w:t>
      </w:r>
      <w:proofErr w:type="spellEnd"/>
      <w:r>
        <w:t xml:space="preserve">, </w:t>
      </w:r>
      <w:proofErr w:type="spellStart"/>
      <w:r>
        <w:t>нуҳум</w:t>
      </w:r>
      <w:proofErr w:type="spellEnd"/>
      <w:r>
        <w:t xml:space="preserve">, </w:t>
      </w:r>
      <w:proofErr w:type="spellStart"/>
      <w:r>
        <w:t>даҳум</w:t>
      </w:r>
      <w:proofErr w:type="spellEnd"/>
      <w:r>
        <w:t xml:space="preserve">, </w:t>
      </w:r>
      <w:proofErr w:type="spellStart"/>
      <w:r>
        <w:t>ёздаҳум</w:t>
      </w:r>
      <w:proofErr w:type="spellEnd"/>
      <w:r>
        <w:t xml:space="preserve">, </w:t>
      </w:r>
      <w:proofErr w:type="spellStart"/>
      <w:r>
        <w:t>дувоздаҳум</w:t>
      </w:r>
      <w:proofErr w:type="spellEnd"/>
      <w:r>
        <w:t xml:space="preserve">, </w:t>
      </w:r>
      <w:proofErr w:type="spellStart"/>
      <w:r>
        <w:t>сенздаҳум</w:t>
      </w:r>
      <w:proofErr w:type="spellEnd"/>
      <w:r>
        <w:t xml:space="preserve">, </w:t>
      </w:r>
      <w:proofErr w:type="spellStart"/>
      <w:r>
        <w:t>чордаҳум</w:t>
      </w:r>
      <w:proofErr w:type="spellEnd"/>
      <w:r>
        <w:t xml:space="preserve">, </w:t>
      </w:r>
      <w:proofErr w:type="spellStart"/>
      <w:r>
        <w:t>шонздаҳум</w:t>
      </w:r>
      <w:proofErr w:type="spellEnd"/>
      <w:r>
        <w:t xml:space="preserve">, </w:t>
      </w:r>
      <w:proofErr w:type="spellStart"/>
      <w:r>
        <w:t>ҳабдаҳум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нуздаҳуми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42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меҳнати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</w:t>
      </w:r>
      <w:proofErr w:type="spellStart"/>
      <w:r>
        <w:t>бандҳои</w:t>
      </w:r>
      <w:proofErr w:type="spellEnd"/>
      <w:r>
        <w:t xml:space="preserve"> 5), 9), 10), 11), 12) </w:t>
      </w:r>
      <w:proofErr w:type="spellStart"/>
      <w:r>
        <w:t>ва</w:t>
      </w:r>
      <w:proofErr w:type="spellEnd"/>
      <w:r>
        <w:t xml:space="preserve"> 14)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488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(ё)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асосҳое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Оинномаи</w:t>
      </w:r>
      <w:proofErr w:type="spellEnd"/>
      <w:r>
        <w:t xml:space="preserve"> </w:t>
      </w:r>
      <w:proofErr w:type="spellStart"/>
      <w:r>
        <w:t>интизомии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гумруки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пешбинӣ</w:t>
      </w:r>
      <w:proofErr w:type="spellEnd"/>
      <w:r>
        <w:t xml:space="preserve"> </w:t>
      </w:r>
      <w:proofErr w:type="spellStart"/>
      <w:r>
        <w:t>менамояд</w:t>
      </w:r>
      <w:proofErr w:type="spellEnd"/>
      <w:r>
        <w:t xml:space="preserve">, аз </w:t>
      </w:r>
      <w:proofErr w:type="spellStart"/>
      <w:r>
        <w:t>хизмат</w:t>
      </w:r>
      <w:proofErr w:type="spellEnd"/>
      <w:r>
        <w:t xml:space="preserve"> </w:t>
      </w:r>
      <w:proofErr w:type="spellStart"/>
      <w:r>
        <w:t>ҷавоб</w:t>
      </w:r>
      <w:proofErr w:type="spellEnd"/>
      <w:r>
        <w:t xml:space="preserve"> </w:t>
      </w:r>
      <w:proofErr w:type="spellStart"/>
      <w:r>
        <w:t>шудаанд</w:t>
      </w:r>
      <w:proofErr w:type="spellEnd"/>
      <w:r>
        <w:t xml:space="preserve">, </w:t>
      </w:r>
      <w:proofErr w:type="spellStart"/>
      <w:r>
        <w:t>кумакпулии</w:t>
      </w:r>
      <w:proofErr w:type="spellEnd"/>
      <w:r>
        <w:t xml:space="preserve"> </w:t>
      </w:r>
      <w:proofErr w:type="spellStart"/>
      <w:r>
        <w:t>яквақтаи</w:t>
      </w:r>
      <w:proofErr w:type="spellEnd"/>
      <w:r>
        <w:t xml:space="preserve"> дар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пешбинишуда</w:t>
      </w:r>
      <w:proofErr w:type="spellEnd"/>
      <w:r>
        <w:t xml:space="preserve"> </w:t>
      </w:r>
      <w:proofErr w:type="spellStart"/>
      <w:r>
        <w:t>пардохта</w:t>
      </w:r>
      <w:proofErr w:type="spellEnd"/>
      <w:r>
        <w:t xml:space="preserve"> </w:t>
      </w:r>
      <w:proofErr w:type="spellStart"/>
      <w:r>
        <w:t>намешавад</w:t>
      </w:r>
      <w:proofErr w:type="spellEnd"/>
      <w:r>
        <w:t>.».</w:t>
      </w:r>
    </w:p>
    <w:p w:rsidR="00E66F56" w:rsidRDefault="00E66F56" w:rsidP="00E66F56">
      <w:pPr>
        <w:pStyle w:val="a3"/>
      </w:pPr>
      <w:r>
        <w:t xml:space="preserve">6. Дар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501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додани</w:t>
      </w:r>
      <w:proofErr w:type="spellEnd"/>
      <w:r>
        <w:t xml:space="preserve"> </w:t>
      </w:r>
      <w:proofErr w:type="spellStart"/>
      <w:r>
        <w:t>ёрдампулӣ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t>дарозмуддат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додани</w:t>
      </w:r>
      <w:proofErr w:type="spellEnd"/>
      <w:r>
        <w:t xml:space="preserve"> </w:t>
      </w:r>
      <w:proofErr w:type="spellStart"/>
      <w:r>
        <w:t>иловапулӣ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собиқаи</w:t>
      </w:r>
      <w:proofErr w:type="spellEnd"/>
      <w:r>
        <w:t xml:space="preserve"> </w:t>
      </w:r>
      <w:proofErr w:type="spellStart"/>
      <w:r>
        <w:t>хизматӣ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E66F56" w:rsidRDefault="00E66F56" w:rsidP="00E66F56">
      <w:pPr>
        <w:pStyle w:val="a3"/>
        <w:rPr>
          <w:rFonts w:ascii="Arial Tj  Bold" w:hAnsi="Arial Tj  Bold" w:cs="Arial Tj  Bold"/>
          <w:b/>
          <w:bCs/>
        </w:rPr>
      </w:pPr>
    </w:p>
    <w:p w:rsidR="00E66F56" w:rsidRDefault="00E66F56" w:rsidP="00E66F56">
      <w:pPr>
        <w:pStyle w:val="a3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t xml:space="preserve"> </w:t>
      </w:r>
      <w:proofErr w:type="spellStart"/>
      <w:r>
        <w:t>Муқаррароти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аз 1 январи   соли 2017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муқаррароти</w:t>
      </w:r>
      <w:proofErr w:type="spellEnd"/>
      <w:r>
        <w:t xml:space="preserve"> </w:t>
      </w:r>
      <w:proofErr w:type="spellStart"/>
      <w:r>
        <w:t>қисмҳои</w:t>
      </w:r>
      <w:proofErr w:type="spellEnd"/>
      <w:r>
        <w:t xml:space="preserve"> 1, 3-6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шаванд</w:t>
      </w:r>
      <w:proofErr w:type="spellEnd"/>
      <w:r>
        <w:t>.</w:t>
      </w:r>
    </w:p>
    <w:p w:rsidR="00E66F56" w:rsidRDefault="00E66F56" w:rsidP="00E66F56">
      <w:pPr>
        <w:pStyle w:val="a3"/>
      </w:pPr>
    </w:p>
    <w:p w:rsidR="00E66F56" w:rsidRDefault="00E66F56" w:rsidP="00E66F56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</w:p>
    <w:p w:rsidR="00E66F56" w:rsidRDefault="00E66F56" w:rsidP="00E66F56">
      <w:pPr>
        <w:pStyle w:val="a3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E66F56" w:rsidRDefault="00E66F56" w:rsidP="00E66F56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30 майи соли 2017, №1422</w:t>
      </w:r>
    </w:p>
    <w:p w:rsidR="00E66F56" w:rsidRDefault="008C4182" w:rsidP="00E66F56">
      <w:pPr>
        <w:pStyle w:val="a4"/>
        <w:jc w:val="center"/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</w:rPr>
        <w:t xml:space="preserve"> </w:t>
      </w:r>
    </w:p>
    <w:p w:rsidR="00E66F56" w:rsidRDefault="008C4182" w:rsidP="00E66F56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E66F56" w:rsidRDefault="008C4182" w:rsidP="00E66F56">
      <w:pPr>
        <w:pStyle w:val="a4"/>
        <w:jc w:val="center"/>
        <w:rPr>
          <w:spacing w:val="-10"/>
          <w:sz w:val="32"/>
          <w:szCs w:val="32"/>
        </w:rPr>
      </w:pPr>
      <w:proofErr w:type="spellStart"/>
      <w:r>
        <w:rPr>
          <w:caps w:val="0"/>
          <w:spacing w:val="-10"/>
          <w:sz w:val="32"/>
          <w:szCs w:val="32"/>
        </w:rPr>
        <w:lastRenderedPageBreak/>
        <w:t>Маҷлиси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Олии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Ҷумҳурии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Тоҷикистон</w:t>
      </w:r>
      <w:proofErr w:type="spellEnd"/>
    </w:p>
    <w:p w:rsidR="00E66F56" w:rsidRDefault="00E66F56" w:rsidP="00E66F56">
      <w:pPr>
        <w:pStyle w:val="a3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иловаҳо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Кодекси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гумруки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E66F56" w:rsidRDefault="00E66F56" w:rsidP="00E66F56">
      <w:pPr>
        <w:pStyle w:val="a3"/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  <w:r>
        <w:t xml:space="preserve"> </w:t>
      </w:r>
    </w:p>
    <w:p w:rsidR="00E66F56" w:rsidRDefault="00E66F56" w:rsidP="00E66F56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гумруки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E66F56" w:rsidRDefault="00E66F56" w:rsidP="00E66F56">
      <w:pPr>
        <w:pStyle w:val="a3"/>
      </w:pPr>
    </w:p>
    <w:p w:rsidR="00E66F56" w:rsidRDefault="00E66F56" w:rsidP="00E66F56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Муовини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якуми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</w:p>
    <w:p w:rsidR="00E66F56" w:rsidRDefault="00E66F56" w:rsidP="00E66F56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</w:t>
      </w:r>
      <w:r>
        <w:rPr>
          <w:rFonts w:ascii="Arial Tj  Bold" w:hAnsi="Arial Tj  Bold" w:cs="Arial Tj  Bold"/>
          <w:b/>
          <w:bCs/>
        </w:rPr>
        <w:tab/>
        <w:t xml:space="preserve">А. </w:t>
      </w:r>
      <w:r>
        <w:rPr>
          <w:rFonts w:ascii="Arial Tj  Bold" w:hAnsi="Arial Tj  Bold" w:cs="Arial Tj  Bold"/>
          <w:b/>
          <w:bCs/>
          <w:caps/>
        </w:rPr>
        <w:t>Азизӣ</w:t>
      </w:r>
    </w:p>
    <w:p w:rsidR="00E66F56" w:rsidRDefault="00E66F56" w:rsidP="00E66F56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21 апрели соли 2017, № 736</w:t>
      </w:r>
    </w:p>
    <w:p w:rsidR="00E66F56" w:rsidRDefault="008C4182" w:rsidP="00E66F56">
      <w:pPr>
        <w:pStyle w:val="a4"/>
        <w:jc w:val="center"/>
      </w:pPr>
      <w:proofErr w:type="spellStart"/>
      <w:r>
        <w:rPr>
          <w:caps w:val="0"/>
        </w:rPr>
        <w:t>Қарори</w:t>
      </w:r>
      <w:proofErr w:type="spellEnd"/>
    </w:p>
    <w:p w:rsidR="008C4182" w:rsidRDefault="008C4182" w:rsidP="00E66F56">
      <w:pPr>
        <w:pStyle w:val="a4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E66F56" w:rsidRDefault="008C4182" w:rsidP="008C4182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sz w:val="32"/>
          <w:szCs w:val="32"/>
          <w:lang w:val="tg-Cyrl-TJ"/>
        </w:rPr>
        <w:t xml:space="preserve"> </w:t>
      </w:r>
      <w:bookmarkStart w:id="0" w:name="_GoBack"/>
      <w:bookmarkEnd w:id="0"/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E66F56" w:rsidRDefault="00E66F56" w:rsidP="00E66F56">
      <w:pPr>
        <w:pStyle w:val="a3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иловаҳо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Кодекси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гумруки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E66F56" w:rsidRDefault="00E66F56" w:rsidP="00E66F56">
      <w:pPr>
        <w:pStyle w:val="a3"/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Тоҷи­кистон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гумруки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proofErr w:type="gramStart"/>
      <w:r>
        <w:t>Тоҷикистон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E66F56" w:rsidRDefault="00E66F56" w:rsidP="00E66F56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Тоҷи­кистон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t>гумруки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E66F56" w:rsidRDefault="00E66F56" w:rsidP="00E66F56">
      <w:pPr>
        <w:pStyle w:val="a3"/>
      </w:pPr>
    </w:p>
    <w:p w:rsidR="00E66F56" w:rsidRDefault="00E66F56" w:rsidP="00E66F56">
      <w:pPr>
        <w:pStyle w:val="a3"/>
        <w:ind w:firstLine="0"/>
        <w:rPr>
          <w:color w:val="292929"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E66F56" w:rsidRDefault="00E66F56" w:rsidP="00E66F56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18 майи соли 2017, № 387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56"/>
    <w:rsid w:val="00000B63"/>
    <w:rsid w:val="000D75B9"/>
    <w:rsid w:val="008C4182"/>
    <w:rsid w:val="00DD05C4"/>
    <w:rsid w:val="00E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AAF0-D1EB-4E28-BC96-D5B4142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66F5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4">
    <w:name w:val="Заголовок сет"/>
    <w:basedOn w:val="a"/>
    <w:uiPriority w:val="99"/>
    <w:rsid w:val="00E66F5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2017-06-02T14:27:00Z</dcterms:created>
  <dcterms:modified xsi:type="dcterms:W3CDTF">2017-06-02T14:30:00Z</dcterms:modified>
</cp:coreProperties>
</file>