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07" w:rsidRPr="00AB73E6" w:rsidRDefault="00E63562" w:rsidP="00E63562">
      <w:pPr>
        <w:pStyle w:val="a4"/>
        <w:jc w:val="center"/>
        <w:rPr>
          <w:rFonts w:ascii="Times New Roman" w:hAnsi="Times New Roman" w:cs="Times New Roman"/>
          <w:caps w:val="0"/>
          <w:sz w:val="28"/>
          <w:szCs w:val="28"/>
          <w:lang w:val="tg-Cyrl-TJ"/>
        </w:rPr>
      </w:pPr>
      <w:r w:rsidRPr="00AB73E6">
        <w:rPr>
          <w:rFonts w:ascii="Times New Roman" w:hAnsi="Times New Roman" w:cs="Times New Roman"/>
          <w:caps w:val="0"/>
          <w:sz w:val="28"/>
          <w:szCs w:val="28"/>
        </w:rPr>
        <w:t>Қонуни Ҷумҳурии Тоҷикистон</w:t>
      </w:r>
      <w:r w:rsidRPr="00AB73E6">
        <w:rPr>
          <w:rFonts w:ascii="Times New Roman" w:hAnsi="Times New Roman" w:cs="Times New Roman"/>
          <w:caps w:val="0"/>
          <w:sz w:val="28"/>
          <w:szCs w:val="28"/>
          <w:lang w:val="tg-Cyrl-TJ"/>
        </w:rPr>
        <w:t xml:space="preserve"> </w:t>
      </w:r>
    </w:p>
    <w:p w:rsidR="00E63562" w:rsidRPr="00AB73E6" w:rsidRDefault="00E63562" w:rsidP="00E63562">
      <w:pPr>
        <w:pStyle w:val="a4"/>
        <w:jc w:val="center"/>
        <w:rPr>
          <w:rFonts w:ascii="Times New Roman" w:hAnsi="Times New Roman" w:cs="Times New Roman"/>
          <w:sz w:val="28"/>
          <w:szCs w:val="28"/>
          <w:lang w:val="tg-Cyrl-TJ"/>
        </w:rPr>
      </w:pPr>
      <w:r w:rsidRPr="00AB73E6">
        <w:rPr>
          <w:rFonts w:ascii="Times New Roman" w:hAnsi="Times New Roman" w:cs="Times New Roman"/>
          <w:caps w:val="0"/>
          <w:sz w:val="28"/>
          <w:szCs w:val="28"/>
          <w:lang w:val="tg-Cyrl-TJ"/>
        </w:rPr>
        <w:t>Дар бораи ворид намудани тағйиру иловаҳо ба Кодекси шаҳрсозии Ҷумҳурии Тоҷикистон</w:t>
      </w:r>
    </w:p>
    <w:p w:rsidR="008C6E07" w:rsidRPr="00AB73E6" w:rsidRDefault="008C6E07" w:rsidP="00E63562">
      <w:pPr>
        <w:pStyle w:val="a3"/>
        <w:rPr>
          <w:rFonts w:ascii="Times New Roman" w:hAnsi="Times New Roman" w:cs="Times New Roman"/>
          <w:b/>
          <w:bCs/>
          <w:sz w:val="28"/>
          <w:szCs w:val="28"/>
        </w:rPr>
      </w:pP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b/>
          <w:bCs/>
          <w:sz w:val="28"/>
          <w:szCs w:val="28"/>
        </w:rPr>
        <w:t xml:space="preserve">Моддаи 1. </w:t>
      </w:r>
      <w:r w:rsidRPr="00AB73E6">
        <w:rPr>
          <w:rFonts w:ascii="Times New Roman" w:hAnsi="Times New Roman" w:cs="Times New Roman"/>
          <w:sz w:val="28"/>
          <w:szCs w:val="28"/>
        </w:rPr>
        <w:t>Ба Кодекси шаҳрсозии Ҷумҳурии Тоҷикистон аз 28 декабри соли 2012 (Ахбори Маҷлиси Олии Ҷумҳурии Тоҷикистон, с.2012, №12, қ.1, мод.998; с.2016, №7, мод.626) тағйиру иловаҳои зерин ворид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Дар моддаи 2:</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дар сархатҳои бистучорум, бистушашум ва бистуҳаштум калимаҳои «иҷрои корҳои сохтмонию васлгарӣ» ва «корҳои сохтмонию васлгарӣ» ба калимаҳои «корҳои сохтмонӣ»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дар сархати сиюдуюм аломати нуқта ба аломати нуқтавергул «;» иваз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сархатҳои сиюсеюм ва сиючорум бо мазмуни зерин илова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w:t>
      </w:r>
      <w:r w:rsidRPr="00AB73E6">
        <w:rPr>
          <w:rFonts w:ascii="Times New Roman" w:hAnsi="Times New Roman" w:cs="Times New Roman"/>
          <w:b/>
          <w:bCs/>
          <w:sz w:val="28"/>
          <w:szCs w:val="28"/>
        </w:rPr>
        <w:t>- таъмири асосӣ</w:t>
      </w:r>
      <w:r w:rsidRPr="00AB73E6">
        <w:rPr>
          <w:rFonts w:ascii="Times New Roman" w:hAnsi="Times New Roman" w:cs="Times New Roman"/>
          <w:sz w:val="28"/>
          <w:szCs w:val="28"/>
        </w:rPr>
        <w:t xml:space="preserve"> – корҳои сохтмонию васлгарӣ бо мақсади барқарор кардани хусусиятҳои истифодабарии конструксияҳои фарсудашуда ё ивазкунии онҳо бо конструксияҳои мустаҳкаму босифат;</w:t>
      </w:r>
    </w:p>
    <w:p w:rsidR="00E63562" w:rsidRPr="00AB73E6" w:rsidRDefault="00E63562" w:rsidP="00E63562">
      <w:pPr>
        <w:pStyle w:val="a3"/>
        <w:rPr>
          <w:rFonts w:ascii="Times New Roman" w:hAnsi="Times New Roman" w:cs="Times New Roman"/>
          <w:sz w:val="28"/>
          <w:szCs w:val="28"/>
        </w:rPr>
      </w:pPr>
      <w:r w:rsidRPr="00AB73E6">
        <w:rPr>
          <w:rStyle w:val="a6"/>
          <w:rFonts w:ascii="Times New Roman" w:hAnsi="Times New Roman" w:cs="Times New Roman"/>
          <w:sz w:val="28"/>
          <w:szCs w:val="28"/>
        </w:rPr>
        <w:t xml:space="preserve">- иншооти (биноҳои) муваққатӣ </w:t>
      </w:r>
      <w:r w:rsidRPr="00AB73E6">
        <w:rPr>
          <w:rFonts w:ascii="Times New Roman" w:hAnsi="Times New Roman" w:cs="Times New Roman"/>
          <w:sz w:val="28"/>
          <w:szCs w:val="28"/>
        </w:rPr>
        <w:t>–</w:t>
      </w:r>
      <w:r w:rsidRPr="00AB73E6">
        <w:rPr>
          <w:rStyle w:val="a6"/>
          <w:rFonts w:ascii="Times New Roman" w:hAnsi="Times New Roman" w:cs="Times New Roman"/>
          <w:sz w:val="28"/>
          <w:szCs w:val="28"/>
        </w:rPr>
        <w:t xml:space="preserve"> </w:t>
      </w:r>
      <w:r w:rsidRPr="00AB73E6">
        <w:rPr>
          <w:rFonts w:ascii="Times New Roman" w:hAnsi="Times New Roman" w:cs="Times New Roman"/>
          <w:sz w:val="28"/>
          <w:szCs w:val="28"/>
        </w:rPr>
        <w:t>бино ва иншооти муваққатии дар майдони сохтмон барои пешбурди корҳои сохтмонӣ дар муҳлати иҷрои онҳо истифодашаванда, инчунин иншооти бе таҳкурсии хусусияти ғайриасосидошта, ки конструксияҳои онҳо васлу таҷзияшаванда мебошанд.».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2. Ба моддаи 5 қисми 3 бо мазмуни зерин илова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«3. Ба низоми меъёру қоидаҳои шаҳрсозӣ дохил мешаванд: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Ҳуҷҷатҳои меъёрии давлатӣ: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регламентҳои техникии Ҷумҳурии Тоҷикистон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меъёру қоидаҳои сохтмони Ҷумҳурии Тоҷикистон;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стандартҳои давлатии Ҷумҳурии Тоҷикистон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маҷмӯи қоидаҳои Ҷумҳурии Тоҷикистон оид ба лоиҳакашӣ ва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стандартҳои соҳавии Ҷумҳурии Тоҷикистон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шартҳои техникии Ҷумҳурии Тоҷикистон ба маснуот, конструксияҳо ва масолеҳи сохтмонӣ.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2) Ҳуҷҷатҳои меъёрии истеҳсолию соҳавӣ: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стандартҳои корхонаҳо (иттиҳодияҳо) ва маҷмааи сохтмонӣ;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шартҳои техникӣ ба маснуот, конструксия ва масолеҳи сохтмонӣ.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3) Ҳуҷҷатҳои меъёрии байналмилалӣ ва байнидавлатӣ, ки бо тартиби муқаррарнамудаи қонунгузории Ҷумҳурии Тоҷикистон ба сифати санадҳои меъёрии давлатии сохтмон дар Ҷумҳурии Тоҷикистон мавриди амал қарор дода шудаанд: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lastRenderedPageBreak/>
        <w:t>- стандартҳои байналмилалӣ (минтақавӣ)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меъёру қоидаҳои байнидавлатии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маҷмӯи қоидаҳои байнидавлатӣ оид ба лоиҳакашӣ ва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стандартҳои байнидавлатӣ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ҳуҷҷатҳои роҳбарикунандаи байнидавлатӣ дар соҳаи сохтмон.».</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3. Дар моддаи 12:</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дар сархати шашум калимаҳои «, маркази ноҳияҳо ва шаҳракҳоро» ба калимаҳои «ва маркази ноҳияҳоро»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сархатҳои сенздаҳум, чордаҳум ва понздаҳум бо мазмуни зерин илова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номгӯи объектҳои дорои аҳамияти ҷумҳуриявӣ ва стратегӣ, инчунин номгӯи муфассали объектҳои дорои аҳамияти ҷумҳуриявӣ ва стратегиро тасдиқ менамояд;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қоидаҳои муайян намудани объектҳои сохт­монашон нотамом ва ба муомилоти гражданӣ баровардани онҳоро муқаррар менамояд;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низомномаҳои мақомоти маҳаллии меъморӣ ва шаҳрсозиро тасдиқ менамояд;».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4. Дар қисми 1 моддаи 15:</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ба сархати ҳафтум баъд аз калимаи «шаҳрҳо» калимаҳои «, маркази ноҳияҳо» илова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сархати ҳафтум бо мазмуни зерин илова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нақшаҳои генералии шаҳрҳо ва марказҳои ноҳияҳои тобеи ҷумҳуриро таҳия ва бо тартиби муқарраргардида барои тасдиқ ба Ҳукумати Ҷумҳурии Тоҷикистон пешниҳод менамоянд;»;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дар сархати ҳаштум калимаи «онҳоро» ба калимаҳои «дар мувофиқа бо мақоми ваколатдори давлатӣ дар соҳаи меъморӣ ва шаҳрсозӣ» иваз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5. Дар моддаи 16:</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матни модда қисми якум ҳисобида шуда, рақамгузорӣ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қисми дуюм бо мазмуни зерин илова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 «2. Мақоми маҳаллии меъморӣ ва шаҳрсозии шаҳри Душанбе барои оғоз намудани корҳои сохт­монӣ иҷозат медиҳад.».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6. Ба моддаи 17 сархатҳои шашум ва ҳафтум бо мазмуни зерин илова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назорати риояи қонунгузорӣ дар соҳаи шаҳрсозиро амалӣ менамоянд;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барои тасдиқи лоиҳаи биноҳо ва иншоот розигӣ медиҳанд;».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lastRenderedPageBreak/>
        <w:t>7. Дар сархати чоруми моддаи 19 калимаҳои «на беш аз даҳ» ба калимаи «сӣ»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8. Дар қисми 5 моддаи 20 калимаҳои «марзию маъмурӣ» ба калимаҳои «маъмурию ҳудудӣ»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9. Сархатҳои дуюм, сеюм ва </w:t>
      </w:r>
      <w:proofErr w:type="gramStart"/>
      <w:r w:rsidRPr="00AB73E6">
        <w:rPr>
          <w:rFonts w:ascii="Times New Roman" w:hAnsi="Times New Roman" w:cs="Times New Roman"/>
          <w:sz w:val="28"/>
          <w:szCs w:val="28"/>
        </w:rPr>
        <w:t>чоруми  қисми</w:t>
      </w:r>
      <w:proofErr w:type="gramEnd"/>
      <w:r w:rsidRPr="00AB73E6">
        <w:rPr>
          <w:rFonts w:ascii="Times New Roman" w:hAnsi="Times New Roman" w:cs="Times New Roman"/>
          <w:sz w:val="28"/>
          <w:szCs w:val="28"/>
        </w:rPr>
        <w:t xml:space="preserve"> 3 моддаи 23 дар таҳрири зерин ифода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 лоиҳаи ҳуҷҷатҳои шаҳрсозиро, ба истиснои ҳуҷҷатҳое, ки тибқи моддаи 64 Кодекси мазкур аз экспертиза гузаронидани онҳо ҳатмӣ нест, барои гузаронидани экспертизаи давлатӣ бо тартиби муқарраргардида ба мақомоти экспертиза пешниҳод намоянд; </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назорати техникии ҷараёни таҳияи лоиҳа, мутобиқати корҳои иҷрошудаи сохтмониро ба лоиҳа ва сифати сохтмон таъмин намоянд;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ҳангоми татбиқ намудани ҳуҷҷатҳои шаҳрсозӣ назорати муаллифиро ба роҳ монанд;».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10. Сархати панҷуми қисми 2 моддаи 24 дар таҳрири зерин ифода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 «- ҳангоми зарурат ба ҳуҷҷатҳои шаҳрсозии тасдиқшуда дар мувофиқа бо фармоишгар, мақомоти маҳаллии меъморӣ ва шаҳрсозӣ ва экспертизаи ҳуҷҷатҳои лоиҳавии шаҳрсозӣ бо тартиби муқарраргардида тағйиру иловаҳо ворид намоянд;».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11. Сархати дуюми қисми 2 моддаи 25 дар таҳрири зерин ифода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дар мувофиқа бо таҳиягарони ҳуҷҷатҳои шаҳрсозӣ, мақомоти маҳаллии меъморӣ ва шаҳрсозӣ, фармоишгарон ва мақомоти экспертизаи ҳуҷҷатҳои лоиҳавии шаҳрсозӣ ба ҳуҷҷатҳои шаҳрсозӣ тағйироте ворид намоянд, ки ба беҳтар намудани нишондиҳандаҳои техникию иқтисодӣ бе паст кардани симои меъморию бадеӣ ва ҳалли конструктивии биноҳо, иншоот ва объектҳои дигар равона гардидаанд;».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12. Дар ҷумлаи якуми қисми 5 моддаи 51 калимаи «шаҳрҳоеро,» ба калимаҳои «шаҳрҳо ва маркази ноҳияҳоеро,» иваз карда шуда, калимаҳои «бо пешниҳоди мақоми ваколатдори давлатӣ дар соҳаи меъморӣ ва шаҳрсозӣ» хориҷ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13. Дар қисми 6 моддаи 64 калимаҳои «экспертизаи давлатӣ экспертизаи асосноккунии сармоягузориҳо, асосноккунии техникию» ба калимаҳои «мақоми экспертизаи давлатӣ гузаронидани экспертизаи асосноккунии сармоягузориҳо, асосноккунии ҳалҳои техникию»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14. Ба қисми 4 моддаи 66 сархати якум бо мазмуни зерин илова карда шавад: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b/>
          <w:bCs/>
          <w:sz w:val="28"/>
          <w:szCs w:val="28"/>
        </w:rPr>
        <w:lastRenderedPageBreak/>
        <w:t xml:space="preserve">«- </w:t>
      </w:r>
      <w:r w:rsidRPr="00AB73E6">
        <w:rPr>
          <w:rFonts w:ascii="Times New Roman" w:hAnsi="Times New Roman" w:cs="Times New Roman"/>
          <w:sz w:val="28"/>
          <w:szCs w:val="28"/>
        </w:rPr>
        <w:t>қарори мақомоти иҷроияи маҳаллии ҳокимияти давлатӣ (ба истиснои ноҳияҳои шаҳри Душанбе) дар бораи сохтмони бино ва иншоот;».</w:t>
      </w:r>
    </w:p>
    <w:p w:rsidR="00E63562" w:rsidRPr="00AB73E6" w:rsidRDefault="00E63562" w:rsidP="00E63562">
      <w:pPr>
        <w:pStyle w:val="a3"/>
        <w:rPr>
          <w:rFonts w:ascii="Times New Roman" w:hAnsi="Times New Roman" w:cs="Times New Roman"/>
          <w:b/>
          <w:bCs/>
          <w:sz w:val="28"/>
          <w:szCs w:val="28"/>
        </w:rPr>
      </w:pPr>
      <w:r w:rsidRPr="00AB73E6">
        <w:rPr>
          <w:rFonts w:ascii="Times New Roman" w:hAnsi="Times New Roman" w:cs="Times New Roman"/>
          <w:sz w:val="28"/>
          <w:szCs w:val="28"/>
        </w:rPr>
        <w:t>15. Моддаи 73 дар таҳрири зерин ифода карда шавад:</w:t>
      </w:r>
    </w:p>
    <w:p w:rsidR="00E63562" w:rsidRPr="00AB73E6" w:rsidRDefault="00E63562" w:rsidP="00E63562">
      <w:pPr>
        <w:pStyle w:val="a3"/>
        <w:rPr>
          <w:rFonts w:ascii="Times New Roman" w:hAnsi="Times New Roman" w:cs="Times New Roman"/>
          <w:b/>
          <w:bCs/>
          <w:sz w:val="28"/>
          <w:szCs w:val="28"/>
        </w:rPr>
      </w:pPr>
      <w:r w:rsidRPr="00AB73E6">
        <w:rPr>
          <w:rFonts w:ascii="Times New Roman" w:hAnsi="Times New Roman" w:cs="Times New Roman"/>
          <w:sz w:val="28"/>
          <w:szCs w:val="28"/>
        </w:rPr>
        <w:t>«</w:t>
      </w:r>
      <w:r w:rsidRPr="00AB73E6">
        <w:rPr>
          <w:rFonts w:ascii="Times New Roman" w:hAnsi="Times New Roman" w:cs="Times New Roman"/>
          <w:b/>
          <w:bCs/>
          <w:sz w:val="28"/>
          <w:szCs w:val="28"/>
        </w:rPr>
        <w:t>Моддаи 73. Объектҳое, ки соҳибмулк метавонад мустақилона ба истифода қабул 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1. Соҳибмулк (фармоишгар, сармоягузор ё иморатсоз) ҳуқуқ </w:t>
      </w:r>
      <w:proofErr w:type="gramStart"/>
      <w:r w:rsidRPr="00AB73E6">
        <w:rPr>
          <w:rFonts w:ascii="Times New Roman" w:hAnsi="Times New Roman" w:cs="Times New Roman"/>
          <w:sz w:val="28"/>
          <w:szCs w:val="28"/>
        </w:rPr>
        <w:t>дорад  объектҳои</w:t>
      </w:r>
      <w:proofErr w:type="gramEnd"/>
      <w:r w:rsidRPr="00AB73E6">
        <w:rPr>
          <w:rFonts w:ascii="Times New Roman" w:hAnsi="Times New Roman" w:cs="Times New Roman"/>
          <w:sz w:val="28"/>
          <w:szCs w:val="28"/>
        </w:rPr>
        <w:t xml:space="preserve"> сохтмонашон анҷомёфтаи зеринро мустақилона барои истифода қабул 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таҷдиди (азнавтарҳрезии, азнавтаҷҳизонидани) бинои истиқоматӣ ва ғайриистиқоматӣ (ба истиснои биноҳои бисёрҳуҷрадор), ки бо тағйирдиҳии конструксияи асосӣ ва деворҳои бино, системаҳои муҳандисӣ ва таҷҳизот, инчунин азнавбашаклдарории (тағйир додани таъиноти вазифавии) бино вобаста намебошанд;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 </w:t>
      </w:r>
      <w:r w:rsidRPr="00AB73E6">
        <w:rPr>
          <w:rStyle w:val="a6"/>
          <w:rFonts w:ascii="Times New Roman" w:hAnsi="Times New Roman" w:cs="Times New Roman"/>
          <w:b w:val="0"/>
          <w:bCs w:val="0"/>
          <w:sz w:val="28"/>
          <w:szCs w:val="28"/>
        </w:rPr>
        <w:t xml:space="preserve">иншооти (биноҳои) </w:t>
      </w:r>
      <w:r w:rsidRPr="00AB73E6">
        <w:rPr>
          <w:rFonts w:ascii="Times New Roman" w:hAnsi="Times New Roman" w:cs="Times New Roman"/>
          <w:sz w:val="28"/>
          <w:szCs w:val="28"/>
        </w:rPr>
        <w:t>муваққатӣ;</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xml:space="preserve">- иморатҳои хоҷагию маишӣ дар ҳудуди қитъаҳои инфиродии наздиҳавлигӣ, хонаҳои шахсӣ, иморатҳо дар қитъаҳои замини ҷамъиятҳои боғу токпарварӣ ва сабзавоткорӣ, унсурҳои ободонии ҳудудҳои назди бино ё қитъаҳои заминҳои наздиҳавлигӣ (боғҳо); </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азнавтарҳрезии (азнавтаҷҳизонидани) биноҳои таъиноти ғайриистеҳсолӣ, ки дар биноҳои мавҷудбуда анҷом дода мешавад ва тағйир додани конструксияи асосии биноро талаб наменамояд;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шаклҳои хурди меъморӣ, майдончаҳои кушоди варзишӣ, роҳравҳо, ободонӣ, сангфарш кардани атрофи биноҳо (иншоот) ва тавора кашидани ҳудуди замини тибқи ҳуҷҷатҳои ҳуқуқмуайянкунанда ба соҳибмулк вобастагардида;</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 бино ва иншооти дар қисми 3 моддаи 63 Кодекси мазкур зикргардида.</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2. Тартиби мустақилона барои истифода қабул намудани бино ва иншоотро Ҳукумати Ҷумҳурии Тоҷикистон муайян менамояд.».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16. Ба қисми 4 моддаи 80 ҷумлаи дуюм бо мазмуни зерин илова карда шавад: «Дар ҳолати аз ҷониби соҳибмулк таҷзия ва вайрон накардани бино ва иншоот, мақомоти иҷроияи ҳокимияти давлатии шаҳру ноҳияҳо дар асоси талаботи сархати шашуми қисми 1 моддаи 15 Кодекси мазкур таҷзия ва вайрон кардани бино ва иншоотро ташкил менамоянд.».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sz w:val="28"/>
          <w:szCs w:val="28"/>
        </w:rPr>
        <w:t>17. Дар қисми 2 моддаи 82 калимаҳои «марзию маъмурии» ба калимаҳои «маъмурию ҳудудии» иваз карда шаванд.</w:t>
      </w:r>
    </w:p>
    <w:p w:rsidR="00E63562" w:rsidRPr="00AB73E6" w:rsidRDefault="00E63562" w:rsidP="00E63562">
      <w:pPr>
        <w:pStyle w:val="a3"/>
        <w:rPr>
          <w:rFonts w:ascii="Times New Roman" w:hAnsi="Times New Roman" w:cs="Times New Roman"/>
          <w:sz w:val="28"/>
          <w:szCs w:val="28"/>
        </w:rPr>
      </w:pPr>
      <w:r w:rsidRPr="00AB73E6">
        <w:rPr>
          <w:rFonts w:ascii="Times New Roman" w:hAnsi="Times New Roman" w:cs="Times New Roman"/>
          <w:b/>
          <w:bCs/>
          <w:sz w:val="28"/>
          <w:szCs w:val="28"/>
        </w:rPr>
        <w:t>Моддаи 2.</w:t>
      </w:r>
      <w:r w:rsidRPr="00AB73E6">
        <w:rPr>
          <w:rFonts w:ascii="Times New Roman" w:hAnsi="Times New Roman" w:cs="Times New Roman"/>
          <w:sz w:val="28"/>
          <w:szCs w:val="28"/>
        </w:rPr>
        <w:t xml:space="preserve"> Қонуни мазкур пас аз интишори расмӣ мавриди амал қарор дода шавад.</w:t>
      </w:r>
    </w:p>
    <w:p w:rsidR="00E63562" w:rsidRPr="00AB73E6" w:rsidRDefault="00E63562" w:rsidP="00E63562">
      <w:pPr>
        <w:pStyle w:val="a5"/>
        <w:suppressAutoHyphens w:val="0"/>
        <w:jc w:val="both"/>
        <w:rPr>
          <w:rFonts w:ascii="Times New Roman" w:hAnsi="Times New Roman" w:cs="Times New Roman"/>
          <w:b/>
          <w:bCs/>
          <w:w w:val="99"/>
        </w:rPr>
      </w:pPr>
    </w:p>
    <w:p w:rsidR="00E63562" w:rsidRPr="00AB73E6" w:rsidRDefault="00E63562" w:rsidP="00E63562">
      <w:pPr>
        <w:pStyle w:val="a5"/>
        <w:suppressAutoHyphens w:val="0"/>
        <w:jc w:val="both"/>
        <w:rPr>
          <w:rFonts w:ascii="Times New Roman" w:hAnsi="Times New Roman" w:cs="Times New Roman"/>
          <w:b/>
          <w:bCs/>
          <w:w w:val="99"/>
        </w:rPr>
      </w:pPr>
      <w:r w:rsidRPr="00AB73E6">
        <w:rPr>
          <w:rFonts w:ascii="Times New Roman" w:hAnsi="Times New Roman" w:cs="Times New Roman"/>
          <w:b/>
          <w:bCs/>
          <w:w w:val="99"/>
        </w:rPr>
        <w:t xml:space="preserve">Президенти </w:t>
      </w:r>
    </w:p>
    <w:p w:rsidR="00E63562" w:rsidRPr="00AB73E6" w:rsidRDefault="00E63562" w:rsidP="00E63562">
      <w:pPr>
        <w:pStyle w:val="a5"/>
        <w:suppressAutoHyphens w:val="0"/>
        <w:jc w:val="both"/>
        <w:rPr>
          <w:rFonts w:ascii="Times New Roman" w:hAnsi="Times New Roman" w:cs="Times New Roman"/>
          <w:b/>
          <w:bCs/>
          <w:caps/>
          <w:w w:val="99"/>
        </w:rPr>
      </w:pPr>
      <w:r w:rsidRPr="00AB73E6">
        <w:rPr>
          <w:rFonts w:ascii="Times New Roman" w:hAnsi="Times New Roman" w:cs="Times New Roman"/>
          <w:b/>
          <w:bCs/>
          <w:w w:val="99"/>
        </w:rPr>
        <w:t xml:space="preserve">Ҷумҳурии Тоҷикистон            Эмомалӣ </w:t>
      </w:r>
      <w:r w:rsidRPr="00AB73E6">
        <w:rPr>
          <w:rFonts w:ascii="Times New Roman" w:hAnsi="Times New Roman" w:cs="Times New Roman"/>
          <w:b/>
          <w:bCs/>
          <w:caps/>
          <w:w w:val="99"/>
        </w:rPr>
        <w:t>Раҳмон</w:t>
      </w:r>
    </w:p>
    <w:p w:rsidR="00E63562" w:rsidRPr="00AB73E6" w:rsidRDefault="00E63562" w:rsidP="00E63562">
      <w:pPr>
        <w:pStyle w:val="a5"/>
        <w:suppressAutoHyphens w:val="0"/>
        <w:rPr>
          <w:rFonts w:ascii="Times New Roman" w:hAnsi="Times New Roman" w:cs="Times New Roman"/>
          <w:b/>
          <w:bCs/>
          <w:w w:val="99"/>
        </w:rPr>
      </w:pPr>
      <w:r w:rsidRPr="00AB73E6">
        <w:rPr>
          <w:rFonts w:ascii="Times New Roman" w:hAnsi="Times New Roman" w:cs="Times New Roman"/>
          <w:b/>
          <w:bCs/>
          <w:w w:val="99"/>
        </w:rPr>
        <w:t>ш. Душанбе, 2 январи соли 2019, № 1577</w:t>
      </w:r>
    </w:p>
    <w:p w:rsidR="00E63562" w:rsidRPr="00AB73E6" w:rsidRDefault="00E63562" w:rsidP="00E63562">
      <w:pPr>
        <w:pStyle w:val="a3"/>
        <w:rPr>
          <w:rFonts w:ascii="Times New Roman" w:hAnsi="Times New Roman" w:cs="Times New Roman"/>
          <w:sz w:val="28"/>
          <w:szCs w:val="28"/>
        </w:rPr>
      </w:pP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Қарори</w:t>
      </w: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 xml:space="preserve">Маҷлиси миллии </w:t>
      </w: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 xml:space="preserve">Маҷлиси </w:t>
      </w:r>
      <w:r w:rsidR="00674862" w:rsidRPr="00AB73E6">
        <w:rPr>
          <w:rFonts w:ascii="Times New Roman" w:hAnsi="Times New Roman" w:cs="Times New Roman"/>
          <w:caps w:val="0"/>
          <w:w w:val="69"/>
          <w:sz w:val="28"/>
          <w:szCs w:val="28"/>
        </w:rPr>
        <w:t>Олии Ҷумҳурии Тоҷикистон</w:t>
      </w:r>
    </w:p>
    <w:p w:rsidR="00E63562" w:rsidRPr="00AB73E6" w:rsidRDefault="00E63562" w:rsidP="00E63562">
      <w:pPr>
        <w:pStyle w:val="a3"/>
        <w:spacing w:before="57"/>
        <w:ind w:firstLine="0"/>
        <w:jc w:val="center"/>
        <w:rPr>
          <w:rFonts w:ascii="Times New Roman" w:hAnsi="Times New Roman" w:cs="Times New Roman"/>
          <w:b/>
          <w:bCs/>
          <w:w w:val="99"/>
          <w:sz w:val="28"/>
          <w:szCs w:val="28"/>
        </w:rPr>
      </w:pPr>
      <w:r w:rsidRPr="00AB73E6">
        <w:rPr>
          <w:rFonts w:ascii="Times New Roman" w:hAnsi="Times New Roman" w:cs="Times New Roman"/>
          <w:b/>
          <w:bCs/>
          <w:w w:val="99"/>
          <w:sz w:val="28"/>
          <w:szCs w:val="28"/>
        </w:rPr>
        <w:t>Оид ба Қонуни Ҷумҳурии Тоҷикистон</w:t>
      </w:r>
      <w:r w:rsidRPr="00AB73E6">
        <w:rPr>
          <w:rFonts w:ascii="Times New Roman" w:hAnsi="Times New Roman" w:cs="Times New Roman"/>
          <w:b/>
          <w:bCs/>
          <w:w w:val="99"/>
          <w:sz w:val="28"/>
          <w:szCs w:val="28"/>
          <w:lang w:val="tg-Cyrl-TJ"/>
        </w:rPr>
        <w:t xml:space="preserve"> </w:t>
      </w:r>
      <w:r w:rsidRPr="00AB73E6">
        <w:rPr>
          <w:rFonts w:ascii="Times New Roman" w:hAnsi="Times New Roman" w:cs="Times New Roman"/>
          <w:b/>
          <w:bCs/>
          <w:w w:val="99"/>
          <w:sz w:val="28"/>
          <w:szCs w:val="28"/>
        </w:rPr>
        <w:t>«Дар бораи ворид намудани</w:t>
      </w:r>
      <w:r w:rsidRPr="00AB73E6">
        <w:rPr>
          <w:rFonts w:ascii="Times New Roman" w:hAnsi="Times New Roman" w:cs="Times New Roman"/>
          <w:b/>
          <w:bCs/>
          <w:w w:val="99"/>
          <w:sz w:val="28"/>
          <w:szCs w:val="28"/>
          <w:lang w:val="tg-Cyrl-TJ"/>
        </w:rPr>
        <w:t xml:space="preserve"> </w:t>
      </w:r>
      <w:r w:rsidRPr="00AB73E6">
        <w:rPr>
          <w:rFonts w:ascii="Times New Roman" w:hAnsi="Times New Roman" w:cs="Times New Roman"/>
          <w:b/>
          <w:bCs/>
          <w:w w:val="99"/>
          <w:sz w:val="28"/>
          <w:szCs w:val="28"/>
        </w:rPr>
        <w:t>тағйиру иловаҳо ба Кодекси шаҳрсозии Ҷумҳурии Тоҷикистон»</w:t>
      </w:r>
    </w:p>
    <w:p w:rsidR="00E63562" w:rsidRPr="00AB73E6" w:rsidRDefault="00E63562" w:rsidP="00E63562">
      <w:pPr>
        <w:pStyle w:val="a3"/>
        <w:rPr>
          <w:rFonts w:ascii="Times New Roman" w:hAnsi="Times New Roman" w:cs="Times New Roman"/>
          <w:w w:val="99"/>
          <w:sz w:val="28"/>
          <w:szCs w:val="28"/>
        </w:rPr>
      </w:pPr>
    </w:p>
    <w:p w:rsidR="00E63562" w:rsidRPr="00AB73E6" w:rsidRDefault="00E63562" w:rsidP="00E63562">
      <w:pPr>
        <w:pStyle w:val="a3"/>
        <w:rPr>
          <w:rFonts w:ascii="Times New Roman" w:hAnsi="Times New Roman" w:cs="Times New Roman"/>
          <w:w w:val="99"/>
          <w:sz w:val="28"/>
          <w:szCs w:val="28"/>
        </w:rPr>
      </w:pPr>
      <w:r w:rsidRPr="00AB73E6">
        <w:rPr>
          <w:rFonts w:ascii="Times New Roman" w:hAnsi="Times New Roman" w:cs="Times New Roman"/>
          <w:w w:val="99"/>
          <w:sz w:val="28"/>
          <w:szCs w:val="28"/>
        </w:rPr>
        <w:t xml:space="preserve">Маҷлиси миллии Маҷлиси Олии Ҷумҳурии Тоҷикистон Қонуни Ҷумҳурии Тоҷикистон «Дар бораи ворид намудани тағйиру иловаҳо ба Кодекси шаҳрсозии Ҷумҳурии Тоҷикистон»-ро баррасӣ намуда, </w:t>
      </w:r>
      <w:r w:rsidRPr="00AB73E6">
        <w:rPr>
          <w:rFonts w:ascii="Times New Roman" w:hAnsi="Times New Roman" w:cs="Times New Roman"/>
          <w:b/>
          <w:bCs/>
          <w:w w:val="99"/>
          <w:sz w:val="28"/>
          <w:szCs w:val="28"/>
        </w:rPr>
        <w:t>қарор мекунад</w:t>
      </w:r>
      <w:r w:rsidRPr="00AB73E6">
        <w:rPr>
          <w:rFonts w:ascii="Times New Roman" w:hAnsi="Times New Roman" w:cs="Times New Roman"/>
          <w:w w:val="99"/>
          <w:sz w:val="28"/>
          <w:szCs w:val="28"/>
        </w:rPr>
        <w:t xml:space="preserve">:    </w:t>
      </w:r>
    </w:p>
    <w:p w:rsidR="00E63562" w:rsidRPr="00AB73E6" w:rsidRDefault="00E63562" w:rsidP="00E63562">
      <w:pPr>
        <w:pStyle w:val="a3"/>
        <w:rPr>
          <w:rFonts w:ascii="Times New Roman" w:hAnsi="Times New Roman" w:cs="Times New Roman"/>
          <w:w w:val="99"/>
          <w:sz w:val="28"/>
          <w:szCs w:val="28"/>
        </w:rPr>
      </w:pPr>
      <w:r w:rsidRPr="00AB73E6">
        <w:rPr>
          <w:rFonts w:ascii="Times New Roman" w:hAnsi="Times New Roman" w:cs="Times New Roman"/>
          <w:w w:val="99"/>
          <w:sz w:val="28"/>
          <w:szCs w:val="28"/>
        </w:rPr>
        <w:t>Қонуни Ҷумҳурии Тоҷикистон «Дар бораи ворид намудани тағйиру иловаҳо ба Кодекси шаҳрсозии Ҷумҳурии Тоҷикистон» ҷонибдорӣ карда шавад.</w:t>
      </w:r>
    </w:p>
    <w:p w:rsidR="00E63562" w:rsidRPr="00AB73E6" w:rsidRDefault="00E63562" w:rsidP="00E63562">
      <w:pPr>
        <w:pStyle w:val="a3"/>
        <w:ind w:firstLine="0"/>
        <w:rPr>
          <w:rFonts w:ascii="Times New Roman" w:hAnsi="Times New Roman" w:cs="Times New Roman"/>
          <w:b/>
          <w:bCs/>
          <w:w w:val="99"/>
          <w:sz w:val="28"/>
          <w:szCs w:val="28"/>
        </w:rPr>
      </w:pP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 xml:space="preserve">Раиси Маҷлиси миллии </w:t>
      </w: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 xml:space="preserve">Маҷлиси Олии </w:t>
      </w: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 xml:space="preserve">Ҷумҳурии Тоҷикистон            М. </w:t>
      </w:r>
      <w:r w:rsidRPr="00AB73E6">
        <w:rPr>
          <w:rFonts w:ascii="Times New Roman" w:hAnsi="Times New Roman" w:cs="Times New Roman"/>
          <w:b/>
          <w:bCs/>
          <w:caps/>
          <w:w w:val="99"/>
          <w:sz w:val="28"/>
          <w:szCs w:val="28"/>
        </w:rPr>
        <w:t>Убайдуллоев</w:t>
      </w: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ш. Душанбе, 25 декабри соли 2018, № 607</w:t>
      </w:r>
    </w:p>
    <w:p w:rsidR="00E63562" w:rsidRPr="00AB73E6" w:rsidRDefault="00E63562" w:rsidP="00E63562">
      <w:pPr>
        <w:pStyle w:val="a3"/>
        <w:ind w:firstLine="0"/>
        <w:rPr>
          <w:rFonts w:ascii="Times New Roman" w:hAnsi="Times New Roman" w:cs="Times New Roman"/>
          <w:b/>
          <w:bCs/>
          <w:w w:val="99"/>
          <w:sz w:val="28"/>
          <w:szCs w:val="28"/>
        </w:rPr>
      </w:pP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Қарори</w:t>
      </w: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 xml:space="preserve">Маҷлиси намояндагони </w:t>
      </w:r>
    </w:p>
    <w:p w:rsidR="00E63562" w:rsidRPr="00AB73E6" w:rsidRDefault="00E63562" w:rsidP="00E63562">
      <w:pPr>
        <w:pStyle w:val="a4"/>
        <w:jc w:val="center"/>
        <w:rPr>
          <w:rFonts w:ascii="Times New Roman" w:hAnsi="Times New Roman" w:cs="Times New Roman"/>
          <w:w w:val="69"/>
          <w:sz w:val="28"/>
          <w:szCs w:val="28"/>
        </w:rPr>
      </w:pPr>
      <w:r w:rsidRPr="00AB73E6">
        <w:rPr>
          <w:rFonts w:ascii="Times New Roman" w:hAnsi="Times New Roman" w:cs="Times New Roman"/>
          <w:caps w:val="0"/>
          <w:w w:val="69"/>
          <w:sz w:val="28"/>
          <w:szCs w:val="28"/>
        </w:rPr>
        <w:t xml:space="preserve">Маҷлиси </w:t>
      </w:r>
      <w:r w:rsidR="00674862" w:rsidRPr="00AB73E6">
        <w:rPr>
          <w:rFonts w:ascii="Times New Roman" w:hAnsi="Times New Roman" w:cs="Times New Roman"/>
          <w:caps w:val="0"/>
          <w:w w:val="69"/>
          <w:sz w:val="28"/>
          <w:szCs w:val="28"/>
        </w:rPr>
        <w:t>Олии Ҷумҳурии Тоҷ</w:t>
      </w:r>
      <w:bookmarkStart w:id="0" w:name="_GoBack"/>
      <w:bookmarkEnd w:id="0"/>
      <w:r w:rsidR="00674862" w:rsidRPr="00AB73E6">
        <w:rPr>
          <w:rFonts w:ascii="Times New Roman" w:hAnsi="Times New Roman" w:cs="Times New Roman"/>
          <w:caps w:val="0"/>
          <w:w w:val="69"/>
          <w:sz w:val="28"/>
          <w:szCs w:val="28"/>
        </w:rPr>
        <w:t>икистон</w:t>
      </w:r>
    </w:p>
    <w:p w:rsidR="00E63562" w:rsidRPr="00AB73E6" w:rsidRDefault="00E63562" w:rsidP="00E63562">
      <w:pPr>
        <w:pStyle w:val="a3"/>
        <w:spacing w:before="57"/>
        <w:ind w:left="283" w:right="283" w:firstLine="0"/>
        <w:jc w:val="center"/>
        <w:rPr>
          <w:rFonts w:ascii="Times New Roman" w:hAnsi="Times New Roman" w:cs="Times New Roman"/>
          <w:b/>
          <w:bCs/>
          <w:w w:val="99"/>
          <w:sz w:val="28"/>
          <w:szCs w:val="28"/>
        </w:rPr>
      </w:pPr>
      <w:r w:rsidRPr="00AB73E6">
        <w:rPr>
          <w:rFonts w:ascii="Times New Roman" w:hAnsi="Times New Roman" w:cs="Times New Roman"/>
          <w:b/>
          <w:bCs/>
          <w:w w:val="99"/>
          <w:sz w:val="28"/>
          <w:szCs w:val="28"/>
        </w:rPr>
        <w:t>Оид ба қабул кардани Қонуни Ҷумҳурии Тоҷикистон «Дар бораи ворид намудани тағйиру иловаҳо ба Кодекси шаҳрсозии Ҷумҳурии Тоҷикистон»</w:t>
      </w:r>
    </w:p>
    <w:p w:rsidR="00E63562" w:rsidRPr="00AB73E6" w:rsidRDefault="00E63562" w:rsidP="00E63562">
      <w:pPr>
        <w:pStyle w:val="a3"/>
        <w:rPr>
          <w:rFonts w:ascii="Times New Roman" w:hAnsi="Times New Roman" w:cs="Times New Roman"/>
          <w:w w:val="99"/>
          <w:sz w:val="28"/>
          <w:szCs w:val="28"/>
        </w:rPr>
      </w:pPr>
    </w:p>
    <w:p w:rsidR="00E63562" w:rsidRPr="00AB73E6" w:rsidRDefault="00E63562" w:rsidP="00E63562">
      <w:pPr>
        <w:pStyle w:val="a3"/>
        <w:rPr>
          <w:rFonts w:ascii="Times New Roman" w:hAnsi="Times New Roman" w:cs="Times New Roman"/>
          <w:w w:val="99"/>
          <w:sz w:val="28"/>
          <w:szCs w:val="28"/>
        </w:rPr>
      </w:pPr>
      <w:r w:rsidRPr="00AB73E6">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AB73E6">
        <w:rPr>
          <w:rFonts w:ascii="Times New Roman" w:hAnsi="Times New Roman" w:cs="Times New Roman"/>
          <w:b/>
          <w:bCs/>
          <w:w w:val="99"/>
          <w:sz w:val="28"/>
          <w:szCs w:val="28"/>
        </w:rPr>
        <w:t>қарор мекунад:</w:t>
      </w:r>
    </w:p>
    <w:p w:rsidR="00E63562" w:rsidRPr="00AB73E6" w:rsidRDefault="00E63562" w:rsidP="00E63562">
      <w:pPr>
        <w:pStyle w:val="a3"/>
        <w:rPr>
          <w:rFonts w:ascii="Times New Roman" w:hAnsi="Times New Roman" w:cs="Times New Roman"/>
          <w:w w:val="99"/>
          <w:sz w:val="28"/>
          <w:szCs w:val="28"/>
        </w:rPr>
      </w:pPr>
      <w:r w:rsidRPr="00AB73E6">
        <w:rPr>
          <w:rFonts w:ascii="Times New Roman" w:hAnsi="Times New Roman" w:cs="Times New Roman"/>
          <w:w w:val="99"/>
          <w:sz w:val="28"/>
          <w:szCs w:val="28"/>
        </w:rPr>
        <w:t>Қонуни Ҷумҳурии Тоҷикистон «Дар бораи ворид намудани тағйиру иловаҳо ба Кодекси шаҳрсозии Ҷумҳурии Тоҷикистон» қабул карда шавад.</w:t>
      </w:r>
    </w:p>
    <w:p w:rsidR="00E63562" w:rsidRPr="00AB73E6" w:rsidRDefault="00E63562" w:rsidP="00E63562">
      <w:pPr>
        <w:pStyle w:val="a3"/>
        <w:ind w:firstLine="0"/>
        <w:rPr>
          <w:rFonts w:ascii="Times New Roman" w:hAnsi="Times New Roman" w:cs="Times New Roman"/>
          <w:b/>
          <w:bCs/>
          <w:w w:val="99"/>
          <w:sz w:val="28"/>
          <w:szCs w:val="28"/>
        </w:rPr>
      </w:pP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 xml:space="preserve">Раиси Маҷлиси намояндагони </w:t>
      </w: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Маҷлиси Олии</w:t>
      </w:r>
    </w:p>
    <w:p w:rsidR="00E63562" w:rsidRPr="00AB73E6" w:rsidRDefault="00E63562" w:rsidP="00E63562">
      <w:pPr>
        <w:pStyle w:val="a3"/>
        <w:ind w:firstLine="0"/>
        <w:rPr>
          <w:rFonts w:ascii="Times New Roman" w:hAnsi="Times New Roman" w:cs="Times New Roman"/>
          <w:b/>
          <w:bCs/>
          <w:w w:val="99"/>
          <w:sz w:val="28"/>
          <w:szCs w:val="28"/>
        </w:rPr>
      </w:pPr>
      <w:r w:rsidRPr="00AB73E6">
        <w:rPr>
          <w:rFonts w:ascii="Times New Roman" w:hAnsi="Times New Roman" w:cs="Times New Roman"/>
          <w:b/>
          <w:bCs/>
          <w:w w:val="99"/>
          <w:sz w:val="28"/>
          <w:szCs w:val="28"/>
        </w:rPr>
        <w:t xml:space="preserve">Ҷумҳурии Тоҷикистон                     Ш. </w:t>
      </w:r>
      <w:r w:rsidRPr="00AB73E6">
        <w:rPr>
          <w:rFonts w:ascii="Times New Roman" w:hAnsi="Times New Roman" w:cs="Times New Roman"/>
          <w:b/>
          <w:bCs/>
          <w:caps/>
          <w:w w:val="99"/>
          <w:sz w:val="28"/>
          <w:szCs w:val="28"/>
        </w:rPr>
        <w:t>Зуҳуров</w:t>
      </w:r>
    </w:p>
    <w:p w:rsidR="00E63562" w:rsidRPr="00AB73E6" w:rsidRDefault="00E63562" w:rsidP="00E63562">
      <w:pPr>
        <w:pStyle w:val="a5"/>
        <w:suppressAutoHyphens w:val="0"/>
        <w:rPr>
          <w:rFonts w:ascii="Times New Roman" w:hAnsi="Times New Roman" w:cs="Times New Roman"/>
          <w:b/>
          <w:bCs/>
          <w:w w:val="99"/>
        </w:rPr>
      </w:pPr>
      <w:r w:rsidRPr="00AB73E6">
        <w:rPr>
          <w:rFonts w:ascii="Times New Roman" w:hAnsi="Times New Roman" w:cs="Times New Roman"/>
          <w:b/>
          <w:bCs/>
          <w:w w:val="99"/>
        </w:rPr>
        <w:lastRenderedPageBreak/>
        <w:t>ш. Душанбе, 31 октябри соли 2018, №1208</w:t>
      </w:r>
    </w:p>
    <w:p w:rsidR="00545D84" w:rsidRPr="00AB73E6" w:rsidRDefault="00545D84">
      <w:pPr>
        <w:rPr>
          <w:rFonts w:ascii="Times New Roman" w:hAnsi="Times New Roman" w:cs="Times New Roman"/>
          <w:sz w:val="28"/>
          <w:szCs w:val="28"/>
        </w:rPr>
      </w:pPr>
    </w:p>
    <w:sectPr w:rsidR="00545D84" w:rsidRPr="00AB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62"/>
    <w:rsid w:val="00545D84"/>
    <w:rsid w:val="00674862"/>
    <w:rsid w:val="008C6E07"/>
    <w:rsid w:val="00AB73E6"/>
    <w:rsid w:val="00E63562"/>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802AD-45F5-40CB-BBE8-211CBB4A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E63562"/>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E63562"/>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E63562"/>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styleId="a6">
    <w:name w:val="Strong"/>
    <w:basedOn w:val="a0"/>
    <w:uiPriority w:val="99"/>
    <w:qFormat/>
    <w:rsid w:val="00E63562"/>
    <w:rPr>
      <w:b/>
      <w:b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2019-01-07T11:57:00Z</dcterms:created>
  <dcterms:modified xsi:type="dcterms:W3CDTF">2019-01-07T12:21:00Z</dcterms:modified>
</cp:coreProperties>
</file>