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2" w:rsidRDefault="00D77EB2" w:rsidP="00D77EB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="FreeSet Tj"/>
          <w:b/>
          <w:bCs/>
          <w:color w:val="000000"/>
          <w:w w:val="70"/>
          <w:sz w:val="68"/>
          <w:szCs w:val="68"/>
        </w:rPr>
      </w:pP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68"/>
          <w:szCs w:val="68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sz w:val="68"/>
          <w:szCs w:val="68"/>
        </w:rPr>
        <w:t>икистон</w:t>
      </w:r>
      <w:r w:rsidRPr="005575F7">
        <w:rPr>
          <w:rFonts w:asciiTheme="minorHAnsi" w:hAnsiTheme="minorHAnsi" w:cs="FreeSet Tj"/>
          <w:b/>
          <w:bCs/>
          <w:color w:val="000000"/>
          <w:w w:val="70"/>
          <w:sz w:val="68"/>
          <w:szCs w:val="68"/>
        </w:rPr>
        <w:t xml:space="preserve"> </w:t>
      </w:r>
    </w:p>
    <w:p w:rsidR="00D77EB2" w:rsidRDefault="00D77EB2" w:rsidP="00D77EB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</w:rPr>
      </w:pPr>
      <w:bookmarkStart w:id="0" w:name="_GoBack"/>
      <w:bookmarkEnd w:id="0"/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Дар бораи</w:t>
      </w:r>
      <w:r w:rsidRPr="005575F7">
        <w:rPr>
          <w:rFonts w:asciiTheme="minorHAnsi" w:hAnsiTheme="minorHAnsi" w:cs="Arial Tj"/>
          <w:b/>
          <w:bCs/>
          <w:color w:val="000000"/>
          <w:sz w:val="24"/>
          <w:szCs w:val="24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ворид намудани та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ғ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о</w:t>
      </w:r>
      <w:r w:rsidRPr="005575F7">
        <w:rPr>
          <w:rFonts w:asciiTheme="minorHAnsi" w:hAnsiTheme="minorHAnsi" w:cs="Arial Tj"/>
          <w:b/>
          <w:bCs/>
          <w:color w:val="000000"/>
          <w:sz w:val="24"/>
          <w:szCs w:val="24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 xml:space="preserve">ба Кодекси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қ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қ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вайронкунии</w:t>
      </w:r>
      <w:r w:rsidRPr="005575F7">
        <w:rPr>
          <w:rFonts w:asciiTheme="minorHAnsi" w:hAnsiTheme="minorHAnsi" w:cs="Arial Tj"/>
          <w:b/>
          <w:bCs/>
          <w:color w:val="000000"/>
          <w:sz w:val="24"/>
          <w:szCs w:val="24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 xml:space="preserve">маъмурии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ҳ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урии То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ҷ</w:t>
      </w:r>
      <w:r w:rsidRPr="005575F7">
        <w:rPr>
          <w:rFonts w:ascii="Arial Tj" w:hAnsi="Arial Tj" w:cs="Arial Tj"/>
          <w:b/>
          <w:bCs/>
          <w:color w:val="000000"/>
          <w:sz w:val="24"/>
          <w:szCs w:val="24"/>
        </w:rPr>
        <w:t>икистон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аз 31 декабри соли 2008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шудааст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с. 2008,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1, мод. 989, мод. 990; с. 2009, №5, мод. 321, №9-10, мод. 543; с. 2010, №1, мод. 2, мод. 5, №3, мод. 153, №7, мод. 547,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 812; с. 2011, №6, мод. 430, мод. 431, №7-8, мод.610, №12, мод. 838; с. 2012, №4, мод. 256, №7, мод. 685, мод. 693, №8, мод. 814,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 1004; с. 2013, №3, мод. 181, №7, мод. 508; с. 2014, №3, мод. 143, мод. 144, №7,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1, мод. 389, мод. 390; с. 2015, №3, мод. 201, №7-9, мод. 707, мод.708, №11, мод. 955,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1, мод. 1108; с. 2016, №3, мод. 130, мод.131, мод.132, №5, мод. 359, мод. 361, №7, мод. 613, мод. 614, №11, мод. 877; с. 2017, №1-2, мод. 5, мод. 6, №5,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.1, мод. 275, №7-9, мод. 568, мод. 585; с. 2018, №1, мод. 9, №5, мод. 268, мод. 269; с. 2019, №1, мод. 8, №6, мод. 312, мод. 313, №7, мод. 464; с. 2020, №1, мод.6, №7-9, мод. 604, мод. 606, мод. 621, №12, мод. 900, мод. 901),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1.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3 моддаи 30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дар бораи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ифзи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ити зист,»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«дар бораи танзими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ашну маросим,» илова карда шаванд.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2 моддаи 33 сархати чорда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ум бо мазмуни зерин илова карда шавад: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«- вобаста ба танзими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ашну маросим;».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4 моддаи 43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«4.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ваколатдор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 дархости 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ибкори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, шахси мансабдор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азои маъмуриро дар намуди боздошти маъмурии намуди муайяни фаъолият пеш аз м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лат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атъ менамояд, агар бартараф карда шудани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исми дуюми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амин модда, ки барои таъйини ин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азои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асос гаштаанд,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аррар карда шавад.».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4. Дар моддаи 481: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«ба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андозаи яксаду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, ба шахсони мансабдор ба андозаи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саду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ба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андозаи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аштсад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анда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арима таъйин карда мешавад.»;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дар санксияи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2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афтсад»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афтсаду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» иваз карда шавад;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3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«3. Барои да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алона ё дар шароити пайдоиш ва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ншавии беморие, ки барои инсон хавфнок аст, инчунин дар давоми як соли баъди таъйини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азои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такроран вайрон намудани тартиби гузарондани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ашну маросим, -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ба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андозаи шашсаду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, ба шахсони мансабдор ба андозаи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аштсад, ба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андозаи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сад ва ба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андозаи як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азору дусад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анда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арима таъйин карда мешавад.».</w:t>
      </w:r>
    </w:p>
    <w:p w:rsidR="00D77EB2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D77EB2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>ш. Душанбе, 25 июни соли 2021, № 1785</w:t>
      </w:r>
    </w:p>
    <w:p w:rsidR="00D77EB2" w:rsidRDefault="00D77EB2" w:rsidP="00D77EB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D77EB2" w:rsidRPr="005575F7" w:rsidRDefault="00D77EB2" w:rsidP="00D77EB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D77EB2" w:rsidRPr="005575F7" w:rsidRDefault="00D77EB2" w:rsidP="00D77EB2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         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D77EB2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D0D0D"/>
          <w:sz w:val="18"/>
          <w:szCs w:val="18"/>
        </w:rPr>
        <w:lastRenderedPageBreak/>
        <w:t>ш. Душанбе, 21 июни соли 2021, № 155</w:t>
      </w:r>
    </w:p>
    <w:p w:rsidR="00D77EB2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D77EB2" w:rsidRPr="005575F7" w:rsidRDefault="00D77EB2" w:rsidP="00D77EB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D77EB2" w:rsidRPr="005575F7" w:rsidRDefault="00D77EB2" w:rsidP="00D77EB2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икистон» 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Олии</w:t>
      </w:r>
    </w:p>
    <w:p w:rsidR="00D77EB2" w:rsidRPr="005575F7" w:rsidRDefault="00D77EB2" w:rsidP="00D77E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D77EB2" w:rsidP="00D77EB2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апрели соли 2021, № 371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2"/>
    <w:rsid w:val="002E3B67"/>
    <w:rsid w:val="00384082"/>
    <w:rsid w:val="0039643F"/>
    <w:rsid w:val="00602178"/>
    <w:rsid w:val="006A2F01"/>
    <w:rsid w:val="006F422F"/>
    <w:rsid w:val="00BF1ED7"/>
    <w:rsid w:val="00CE138B"/>
    <w:rsid w:val="00D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B095"/>
  <w15:chartTrackingRefBased/>
  <w15:docId w15:val="{AD9A3BA5-4886-4BEA-B6BC-9E4F211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B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2021-07-01T13:42:00Z</dcterms:created>
  <dcterms:modified xsi:type="dcterms:W3CDTF">2021-07-01T13:42:00Z</dcterms:modified>
</cp:coreProperties>
</file>