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5ED" w:rsidRDefault="000525ED" w:rsidP="000525ED">
      <w:pPr>
        <w:pStyle w:val="a4"/>
        <w:suppressAutoHyphens/>
        <w:jc w:val="center"/>
        <w:rPr>
          <w:rFonts w:ascii="Palatino Linotype" w:hAnsi="Palatino Linotype"/>
          <w:caps w:val="0"/>
          <w:sz w:val="78"/>
          <w:szCs w:val="78"/>
        </w:rPr>
      </w:pPr>
      <w:r>
        <w:rPr>
          <w:rFonts w:ascii="Palatino Linotype" w:hAnsi="Palatino Linotype"/>
          <w:caps w:val="0"/>
          <w:sz w:val="78"/>
          <w:szCs w:val="78"/>
        </w:rPr>
        <w:t>Қ</w:t>
      </w:r>
      <w:r w:rsidRPr="005A296A">
        <w:rPr>
          <w:rFonts w:ascii="Palatino Linotype" w:hAnsi="Palatino Linotype"/>
          <w:caps w:val="0"/>
          <w:sz w:val="78"/>
          <w:szCs w:val="78"/>
        </w:rPr>
        <w:t xml:space="preserve">онуни </w:t>
      </w:r>
      <w:r>
        <w:rPr>
          <w:rFonts w:ascii="Palatino Linotype" w:hAnsi="Palatino Linotype"/>
          <w:caps w:val="0"/>
          <w:sz w:val="78"/>
          <w:szCs w:val="78"/>
        </w:rPr>
        <w:t>Ҷ</w:t>
      </w:r>
      <w:r w:rsidRPr="005A296A">
        <w:rPr>
          <w:rFonts w:ascii="Palatino Linotype" w:hAnsi="Palatino Linotype"/>
          <w:caps w:val="0"/>
          <w:sz w:val="78"/>
          <w:szCs w:val="78"/>
        </w:rPr>
        <w:t>ум</w:t>
      </w:r>
      <w:r>
        <w:rPr>
          <w:rFonts w:ascii="Palatino Linotype" w:hAnsi="Palatino Linotype"/>
          <w:caps w:val="0"/>
          <w:sz w:val="78"/>
          <w:szCs w:val="78"/>
        </w:rPr>
        <w:t>ҳ</w:t>
      </w:r>
      <w:r w:rsidRPr="005A296A">
        <w:rPr>
          <w:rFonts w:ascii="Palatino Linotype" w:hAnsi="Palatino Linotype"/>
          <w:caps w:val="0"/>
          <w:sz w:val="78"/>
          <w:szCs w:val="78"/>
        </w:rPr>
        <w:t>урии То</w:t>
      </w:r>
      <w:r>
        <w:rPr>
          <w:rFonts w:ascii="Palatino Linotype" w:hAnsi="Palatino Linotype"/>
          <w:caps w:val="0"/>
          <w:sz w:val="78"/>
          <w:szCs w:val="78"/>
        </w:rPr>
        <w:t>ҷ</w:t>
      </w:r>
      <w:r w:rsidRPr="005A296A">
        <w:rPr>
          <w:rFonts w:ascii="Palatino Linotype" w:hAnsi="Palatino Linotype"/>
          <w:caps w:val="0"/>
          <w:sz w:val="78"/>
          <w:szCs w:val="78"/>
        </w:rPr>
        <w:t xml:space="preserve">икистон </w:t>
      </w:r>
    </w:p>
    <w:p w:rsidR="000525ED" w:rsidRPr="000525ED" w:rsidRDefault="000525ED" w:rsidP="000525ED">
      <w:pPr>
        <w:pStyle w:val="a4"/>
        <w:suppressAutoHyphens/>
        <w:jc w:val="center"/>
        <w:rPr>
          <w:rFonts w:ascii="Palatino Linotype" w:hAnsi="Palatino Linotype"/>
          <w:bCs w:val="0"/>
          <w:spacing w:val="-4"/>
          <w:sz w:val="40"/>
          <w:szCs w:val="40"/>
        </w:rPr>
      </w:pPr>
      <w:bookmarkStart w:id="0" w:name="_GoBack"/>
      <w:r w:rsidRPr="000525ED">
        <w:rPr>
          <w:rFonts w:ascii="Palatino Linotype" w:hAnsi="Palatino Linotype"/>
          <w:bCs w:val="0"/>
          <w:caps w:val="0"/>
          <w:spacing w:val="-4"/>
          <w:sz w:val="40"/>
          <w:szCs w:val="40"/>
        </w:rPr>
        <w:t>Дар бораи ворид намудани тағйиру иловаҳо ба Кодекси ҳуқуқвайронкунии маъмурии Ҷумҳурии Тоҷикистон</w:t>
      </w:r>
    </w:p>
    <w:bookmarkEnd w:id="0"/>
    <w:p w:rsidR="000525ED" w:rsidRPr="005A296A" w:rsidRDefault="000525ED" w:rsidP="000525ED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  <w:b/>
          <w:bCs/>
        </w:rPr>
        <w:t xml:space="preserve">Моддаи </w:t>
      </w:r>
      <w:proofErr w:type="gramStart"/>
      <w:r w:rsidRPr="005A296A">
        <w:rPr>
          <w:rFonts w:ascii="Palatino Linotype" w:hAnsi="Palatino Linotype"/>
          <w:b/>
          <w:bCs/>
        </w:rPr>
        <w:t>1.</w:t>
      </w:r>
      <w:r w:rsidRPr="005A296A">
        <w:rPr>
          <w:rFonts w:ascii="Palatino Linotype" w:hAnsi="Palatino Linotype"/>
          <w:color w:val="FFFFFF"/>
        </w:rPr>
        <w:t>.</w:t>
      </w:r>
      <w:proofErr w:type="gramEnd"/>
      <w:r w:rsidRPr="005A296A">
        <w:rPr>
          <w:rFonts w:ascii="Palatino Linotype" w:hAnsi="Palatino Linotype"/>
        </w:rPr>
        <w:t xml:space="preserve">Ба Кодекси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вайронкунии маъмурии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аз 31 декабри соли 2008 (Ахбори Ма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икистон, с. 2008, №12,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. 1, мод. 989, мод. 990; с. 2009, №5, мод. 321, №9-10, мод. 543; с. 2010, №1, мод. 2, мод. 5, №3, мод. 153, №7, мод. 547, №12,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. 1, мод. 812; с. 2011, №6, мод. 430, мод. 431, №7-8, мод. 610, №12, мод. 838; с. 2012, №4, мод. 256, №7, мод. 685, мод. 693, №8, мод. 814, №12,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. 1, мод. 1004; с. 2013, №3, мод. 181, №7, мод. 508; с. 2014, №3, мод. 143, мод. 144, №7,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. 1, мод. 389, мод. 390; с. 2015, №3, мод. 201, №7-9, мод. 707, мод. 708, №11, мод. 955, №12,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. 1, мод. 1108; с. 2016, №3, мод. 130, мод. 131, мод. 132, №5, мод. 359, мод. 361, №7, мод. 613, мод. 614, №11, мод. 877; с. 2017, №1-2, мод. 5, мод. 6, №5,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. 1, мод. 275, №7-9, мод. 568, мод. 585; с. 2018, №1, мод. 9, №5, мод. 268, мод. 269; с. 2019, №1, мод. 8, №6, мод. 312, мод. 313, №7, мод. 464; с. 2020, №1, мод. 6, №7-9, мод. 604, мод. 606, мод. 621, №12, мод. 900, мод. 901; с. 2021, №6, мод. 384, мод. 385, №12,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. 2, мод. 686, мод. 687, мод. 688, мод. </w:t>
      </w:r>
      <w:proofErr w:type="gramStart"/>
      <w:r w:rsidRPr="005A296A">
        <w:rPr>
          <w:rFonts w:ascii="Palatino Linotype" w:hAnsi="Palatino Linotype"/>
        </w:rPr>
        <w:t xml:space="preserve">689;   </w:t>
      </w:r>
      <w:proofErr w:type="gramEnd"/>
      <w:r w:rsidRPr="005A296A">
        <w:rPr>
          <w:rFonts w:ascii="Palatino Linotype" w:hAnsi="Palatino Linotype"/>
        </w:rPr>
        <w:t xml:space="preserve"> с. 2022, №1-3, мод. 12, №7, мод. 443, №12,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. 2, мод. 768; с. 2023, №4-6, мод. 155, №11, мод. 459; с. 2024, №1-2, мод. 3, мод. 4, №5-6, мод. 253) та</w:t>
      </w:r>
      <w:r>
        <w:rPr>
          <w:rFonts w:ascii="Palatino Linotype" w:hAnsi="Palatino Linotype"/>
        </w:rPr>
        <w:t>ғ</w:t>
      </w:r>
      <w:r w:rsidRPr="005A296A">
        <w:rPr>
          <w:rFonts w:ascii="Palatino Linotype" w:hAnsi="Palatino Linotype"/>
        </w:rPr>
        <w:t>йиру илова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зерин ворид карда шаванд:</w:t>
      </w:r>
    </w:p>
    <w:p w:rsidR="000525ED" w:rsidRPr="005A296A" w:rsidRDefault="000525ED" w:rsidP="000525ED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1. Санксияи моддаи 147 дар та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рири зерин ифода карда шавад:</w:t>
      </w:r>
    </w:p>
    <w:p w:rsidR="000525ED" w:rsidRPr="005A296A" w:rsidRDefault="000525ED" w:rsidP="000525ED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«ба шахсони во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е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ба андозаи аз понзда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 то бисту пан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, ба шахсони мансабдор аз сию пан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 то чилу пан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 ва ба шахсони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қӣ</w:t>
      </w:r>
      <w:r w:rsidRPr="005A296A">
        <w:rPr>
          <w:rFonts w:ascii="Palatino Linotype" w:hAnsi="Palatino Linotype"/>
        </w:rPr>
        <w:t xml:space="preserve"> аз як саду пан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о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 то дусад нишонди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анда барои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исоб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арима таъин карда мешавад.».</w:t>
      </w:r>
    </w:p>
    <w:p w:rsidR="000525ED" w:rsidRPr="005A296A" w:rsidRDefault="000525ED" w:rsidP="000525ED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2. Санксияи моддаи 177 дар та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рири зерин ифода карда шавад:</w:t>
      </w:r>
    </w:p>
    <w:p w:rsidR="000525ED" w:rsidRPr="005A296A" w:rsidRDefault="000525ED" w:rsidP="000525ED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«ба шахсони во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е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ба андозаи аз пан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 то да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, ба шахсони мансабдор аз понзда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 то бисту пан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 ва ба шахсони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қӣ</w:t>
      </w:r>
      <w:r w:rsidRPr="005A296A">
        <w:rPr>
          <w:rFonts w:ascii="Palatino Linotype" w:hAnsi="Palatino Linotype"/>
        </w:rPr>
        <w:t xml:space="preserve"> аз пан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о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 то шаст нишонди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анда барои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исоб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арима таъин карда мешавад.».</w:t>
      </w:r>
    </w:p>
    <w:p w:rsidR="000525ED" w:rsidRPr="005A296A" w:rsidRDefault="000525ED" w:rsidP="000525ED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3. Дар моддаи 183:</w:t>
      </w:r>
    </w:p>
    <w:p w:rsidR="000525ED" w:rsidRPr="005A296A" w:rsidRDefault="000525ED" w:rsidP="000525ED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- ба ном ва диспозитсияи модда пас аз калимаи «буридани» калима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«дарахти тут ва дигар» илова карда шаванд;</w:t>
      </w:r>
    </w:p>
    <w:p w:rsidR="000525ED" w:rsidRPr="005A296A" w:rsidRDefault="000525ED" w:rsidP="000525ED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 xml:space="preserve">- санксияи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исми 1 модда дар та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рири зерин ифода карда шавад:</w:t>
      </w:r>
    </w:p>
    <w:p w:rsidR="000525ED" w:rsidRPr="005A296A" w:rsidRDefault="000525ED" w:rsidP="000525ED">
      <w:pPr>
        <w:pStyle w:val="a3"/>
        <w:rPr>
          <w:rFonts w:ascii="Palatino Linotype" w:hAnsi="Palatino Linotype"/>
          <w:spacing w:val="-6"/>
        </w:rPr>
      </w:pPr>
      <w:r w:rsidRPr="005A296A">
        <w:rPr>
          <w:rFonts w:ascii="Palatino Linotype" w:hAnsi="Palatino Linotype"/>
          <w:spacing w:val="-6"/>
        </w:rPr>
        <w:t>«ба шахсони во</w:t>
      </w:r>
      <w:r>
        <w:rPr>
          <w:rFonts w:ascii="Palatino Linotype" w:hAnsi="Palatino Linotype"/>
          <w:spacing w:val="-6"/>
        </w:rPr>
        <w:t>қ</w:t>
      </w:r>
      <w:r w:rsidRPr="005A296A">
        <w:rPr>
          <w:rFonts w:ascii="Palatino Linotype" w:hAnsi="Palatino Linotype"/>
          <w:spacing w:val="-6"/>
        </w:rPr>
        <w:t>е</w:t>
      </w:r>
      <w:r>
        <w:rPr>
          <w:rFonts w:ascii="Palatino Linotype" w:hAnsi="Palatino Linotype"/>
          <w:spacing w:val="-6"/>
        </w:rPr>
        <w:t>ӣ</w:t>
      </w:r>
      <w:r w:rsidRPr="005A296A">
        <w:rPr>
          <w:rFonts w:ascii="Palatino Linotype" w:hAnsi="Palatino Linotype"/>
          <w:spacing w:val="-6"/>
        </w:rPr>
        <w:t xml:space="preserve"> ба андозаи аз да</w:t>
      </w:r>
      <w:r>
        <w:rPr>
          <w:rFonts w:ascii="Palatino Linotype" w:hAnsi="Palatino Linotype"/>
          <w:spacing w:val="-6"/>
        </w:rPr>
        <w:t>ҳ</w:t>
      </w:r>
      <w:r w:rsidRPr="005A296A">
        <w:rPr>
          <w:rFonts w:ascii="Palatino Linotype" w:hAnsi="Palatino Linotype"/>
          <w:spacing w:val="-6"/>
        </w:rPr>
        <w:t xml:space="preserve"> то бист, ба шахсони мансабдор аз с</w:t>
      </w:r>
      <w:r>
        <w:rPr>
          <w:rFonts w:ascii="Palatino Linotype" w:hAnsi="Palatino Linotype"/>
          <w:spacing w:val="-6"/>
        </w:rPr>
        <w:t>ӣ</w:t>
      </w:r>
      <w:r w:rsidRPr="005A296A">
        <w:rPr>
          <w:rFonts w:ascii="Palatino Linotype" w:hAnsi="Palatino Linotype"/>
          <w:spacing w:val="-6"/>
        </w:rPr>
        <w:t xml:space="preserve"> то чил ва ба шахсони </w:t>
      </w:r>
      <w:r>
        <w:rPr>
          <w:rFonts w:ascii="Palatino Linotype" w:hAnsi="Palatino Linotype"/>
          <w:spacing w:val="-6"/>
        </w:rPr>
        <w:t>ҳ</w:t>
      </w:r>
      <w:r w:rsidRPr="005A296A">
        <w:rPr>
          <w:rFonts w:ascii="Palatino Linotype" w:hAnsi="Palatino Linotype"/>
          <w:spacing w:val="-6"/>
        </w:rPr>
        <w:t>у</w:t>
      </w:r>
      <w:r>
        <w:rPr>
          <w:rFonts w:ascii="Palatino Linotype" w:hAnsi="Palatino Linotype"/>
          <w:spacing w:val="-6"/>
        </w:rPr>
        <w:t>қ</w:t>
      </w:r>
      <w:r w:rsidRPr="005A296A">
        <w:rPr>
          <w:rFonts w:ascii="Palatino Linotype" w:hAnsi="Palatino Linotype"/>
          <w:spacing w:val="-6"/>
        </w:rPr>
        <w:t>у</w:t>
      </w:r>
      <w:r>
        <w:rPr>
          <w:rFonts w:ascii="Palatino Linotype" w:hAnsi="Palatino Linotype"/>
          <w:spacing w:val="-6"/>
        </w:rPr>
        <w:t>қӣ</w:t>
      </w:r>
      <w:r w:rsidRPr="005A296A">
        <w:rPr>
          <w:rFonts w:ascii="Palatino Linotype" w:hAnsi="Palatino Linotype"/>
          <w:spacing w:val="-6"/>
        </w:rPr>
        <w:t xml:space="preserve"> аз як саду пан</w:t>
      </w:r>
      <w:r>
        <w:rPr>
          <w:rFonts w:ascii="Palatino Linotype" w:hAnsi="Palatino Linotype"/>
          <w:spacing w:val="-6"/>
        </w:rPr>
        <w:t>ҷ</w:t>
      </w:r>
      <w:r w:rsidRPr="005A296A">
        <w:rPr>
          <w:rFonts w:ascii="Palatino Linotype" w:hAnsi="Palatino Linotype"/>
          <w:spacing w:val="-6"/>
        </w:rPr>
        <w:t>о</w:t>
      </w:r>
      <w:r>
        <w:rPr>
          <w:rFonts w:ascii="Palatino Linotype" w:hAnsi="Palatino Linotype"/>
          <w:spacing w:val="-6"/>
        </w:rPr>
        <w:t>ҳ</w:t>
      </w:r>
      <w:r w:rsidRPr="005A296A">
        <w:rPr>
          <w:rFonts w:ascii="Palatino Linotype" w:hAnsi="Palatino Linotype"/>
          <w:spacing w:val="-6"/>
        </w:rPr>
        <w:t xml:space="preserve"> то дусад нишонди</w:t>
      </w:r>
      <w:r>
        <w:rPr>
          <w:rFonts w:ascii="Palatino Linotype" w:hAnsi="Palatino Linotype"/>
          <w:spacing w:val="-6"/>
        </w:rPr>
        <w:t>ҳ</w:t>
      </w:r>
      <w:r w:rsidRPr="005A296A">
        <w:rPr>
          <w:rFonts w:ascii="Palatino Linotype" w:hAnsi="Palatino Linotype"/>
          <w:spacing w:val="-6"/>
        </w:rPr>
        <w:t xml:space="preserve">анда барои </w:t>
      </w:r>
      <w:r>
        <w:rPr>
          <w:rFonts w:ascii="Palatino Linotype" w:hAnsi="Palatino Linotype"/>
          <w:spacing w:val="-6"/>
        </w:rPr>
        <w:t>ҳ</w:t>
      </w:r>
      <w:r w:rsidRPr="005A296A">
        <w:rPr>
          <w:rFonts w:ascii="Palatino Linotype" w:hAnsi="Palatino Linotype"/>
          <w:spacing w:val="-6"/>
        </w:rPr>
        <w:t>исоб</w:t>
      </w:r>
      <w:r>
        <w:rPr>
          <w:rFonts w:ascii="Palatino Linotype" w:hAnsi="Palatino Linotype"/>
          <w:spacing w:val="-6"/>
        </w:rPr>
        <w:t>ҳ</w:t>
      </w:r>
      <w:r w:rsidRPr="005A296A">
        <w:rPr>
          <w:rFonts w:ascii="Palatino Linotype" w:hAnsi="Palatino Linotype"/>
          <w:spacing w:val="-6"/>
        </w:rPr>
        <w:t xml:space="preserve">о </w:t>
      </w:r>
      <w:r>
        <w:rPr>
          <w:rFonts w:ascii="Palatino Linotype" w:hAnsi="Palatino Linotype"/>
          <w:spacing w:val="-6"/>
        </w:rPr>
        <w:t>ҷ</w:t>
      </w:r>
      <w:r w:rsidRPr="005A296A">
        <w:rPr>
          <w:rFonts w:ascii="Palatino Linotype" w:hAnsi="Palatino Linotype"/>
          <w:spacing w:val="-6"/>
        </w:rPr>
        <w:t>арима таъин карда мешавад.».</w:t>
      </w:r>
    </w:p>
    <w:p w:rsidR="000525ED" w:rsidRPr="005A296A" w:rsidRDefault="000525ED" w:rsidP="000525ED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 xml:space="preserve">4. Дар моддаи 196: </w:t>
      </w:r>
    </w:p>
    <w:p w:rsidR="000525ED" w:rsidRPr="005A296A" w:rsidRDefault="000525ED" w:rsidP="000525ED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- ба ном ва диспозитсияи модда пас аз калимаи «буридани» калима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«дарахти тут ва дигар» илова карда шаванд;</w:t>
      </w:r>
    </w:p>
    <w:p w:rsidR="000525ED" w:rsidRPr="005A296A" w:rsidRDefault="000525ED" w:rsidP="000525ED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- санксияи модда дар та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рири зерин ифода карда шавад:</w:t>
      </w:r>
    </w:p>
    <w:p w:rsidR="000525ED" w:rsidRPr="005A296A" w:rsidRDefault="000525ED" w:rsidP="000525ED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«ба шахсони во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е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ба андозаи аз да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 то бист, ба шахсони мансабдор аз с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то чил ва ба шахсони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қӣ</w:t>
      </w:r>
      <w:r w:rsidRPr="005A296A">
        <w:rPr>
          <w:rFonts w:ascii="Palatino Linotype" w:hAnsi="Palatino Linotype"/>
        </w:rPr>
        <w:t xml:space="preserve"> аз як саду пан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о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 то дусад нишонди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анда барои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исоб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арима таъин карда мешавад.».</w:t>
      </w:r>
    </w:p>
    <w:p w:rsidR="000525ED" w:rsidRPr="005A296A" w:rsidRDefault="000525ED" w:rsidP="000525ED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5. Санксияи моддаи 218 дар та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рири зерин ифода карда шавад:</w:t>
      </w:r>
    </w:p>
    <w:p w:rsidR="000525ED" w:rsidRPr="005A296A" w:rsidRDefault="000525ED" w:rsidP="000525ED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«ба шахсони во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е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ба андозаи аз понзда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 то бист, ба шахсони мансабдор аз чил то пан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о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 ва ба шахсони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қӣ</w:t>
      </w:r>
      <w:r w:rsidRPr="005A296A">
        <w:rPr>
          <w:rFonts w:ascii="Palatino Linotype" w:hAnsi="Palatino Linotype"/>
        </w:rPr>
        <w:t xml:space="preserve"> аз яксаду пан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о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 то дусад нишонди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анда барои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исоб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арима таъин карда мешавад.».</w:t>
      </w:r>
    </w:p>
    <w:p w:rsidR="000525ED" w:rsidRPr="005A296A" w:rsidRDefault="000525ED" w:rsidP="000525ED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6. Санксияи моддаи 223 дар та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рири зерин ифода карда шавад: </w:t>
      </w:r>
    </w:p>
    <w:p w:rsidR="000525ED" w:rsidRPr="005A296A" w:rsidRDefault="000525ED" w:rsidP="000525ED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«ба шахсони во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е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ба андозаи аз пан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 то да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, ба шахсони мансабдор аз понзда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 то бисту пан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 ва ба шахсони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қӣ</w:t>
      </w:r>
      <w:r w:rsidRPr="005A296A">
        <w:rPr>
          <w:rFonts w:ascii="Palatino Linotype" w:hAnsi="Palatino Linotype"/>
        </w:rPr>
        <w:t xml:space="preserve"> аз яксаду пан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о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 то дусад нишонди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анда барои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исоб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арима таъин карда мешавад.».</w:t>
      </w:r>
    </w:p>
    <w:p w:rsidR="000525ED" w:rsidRPr="005A296A" w:rsidRDefault="000525ED" w:rsidP="000525ED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7. Дар моддаи 224:</w:t>
      </w:r>
    </w:p>
    <w:p w:rsidR="000525ED" w:rsidRPr="005A296A" w:rsidRDefault="000525ED" w:rsidP="000525ED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- дар ном ва диспозитсияи модда калимаи «атроф» ба калимаи «зист» иваз карда шавад;</w:t>
      </w:r>
    </w:p>
    <w:p w:rsidR="000525ED" w:rsidRPr="005A296A" w:rsidRDefault="000525ED" w:rsidP="000525ED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- санксияи модда дар та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рири зерин ифода карда шавад:</w:t>
      </w:r>
    </w:p>
    <w:p w:rsidR="000525ED" w:rsidRPr="005A296A" w:rsidRDefault="000525ED" w:rsidP="000525ED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«ба шахсони во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е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ба андозаи аз пан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 то да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, ба шахсони мансабдор аз понзда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 то бист ва ба шахсони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қӣ</w:t>
      </w:r>
      <w:r w:rsidRPr="005A296A">
        <w:rPr>
          <w:rFonts w:ascii="Palatino Linotype" w:hAnsi="Palatino Linotype"/>
        </w:rPr>
        <w:t xml:space="preserve"> аз як саду пан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о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 то дусад нишонди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анда барои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исоб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арима таъин карда мешавад.».</w:t>
      </w:r>
    </w:p>
    <w:p w:rsidR="000525ED" w:rsidRPr="005A296A" w:rsidRDefault="000525ED" w:rsidP="000525ED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8. Дар моддаи 225:</w:t>
      </w:r>
    </w:p>
    <w:p w:rsidR="000525ED" w:rsidRPr="005A296A" w:rsidRDefault="000525ED" w:rsidP="000525ED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lastRenderedPageBreak/>
        <w:t>- дар ном ва диспозитсияи модда калимаи «му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ит» ба калимаи «атмосфера» иваз карда шавад;</w:t>
      </w:r>
    </w:p>
    <w:p w:rsidR="000525ED" w:rsidRPr="005A296A" w:rsidRDefault="000525ED" w:rsidP="000525ED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- санксияи модда дар та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рири зерин ифода карда шавад:</w:t>
      </w:r>
    </w:p>
    <w:p w:rsidR="000525ED" w:rsidRPr="005A296A" w:rsidRDefault="000525ED" w:rsidP="000525ED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«ба шахсони мансабдор аз понзда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 то бист ва ба шахсони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қӣ</w:t>
      </w:r>
      <w:r w:rsidRPr="005A296A">
        <w:rPr>
          <w:rFonts w:ascii="Palatino Linotype" w:hAnsi="Palatino Linotype"/>
        </w:rPr>
        <w:t xml:space="preserve"> аз як саду пан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о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 то дусад нишонди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анда барои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исоб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арима таъин карда мешавад.».</w:t>
      </w:r>
    </w:p>
    <w:p w:rsidR="000525ED" w:rsidRPr="005A296A" w:rsidRDefault="000525ED" w:rsidP="000525ED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9. Санксияи моддаи 227 дар та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рири зерин ифода карда шавад:</w:t>
      </w:r>
    </w:p>
    <w:p w:rsidR="000525ED" w:rsidRPr="005A296A" w:rsidRDefault="000525ED" w:rsidP="000525ED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«ба шахсони во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е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ба андозаи аз пан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 то да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, ба шахсони мансабдор аз понзда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 то бист ва ба шахсони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қӣ</w:t>
      </w:r>
      <w:r w:rsidRPr="005A296A">
        <w:rPr>
          <w:rFonts w:ascii="Palatino Linotype" w:hAnsi="Palatino Linotype"/>
        </w:rPr>
        <w:t xml:space="preserve"> аз яксаду пан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о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 то дусад нишонди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анда барои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исоб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арима таъин карда мешавад.».</w:t>
      </w:r>
    </w:p>
    <w:p w:rsidR="000525ED" w:rsidRPr="005A296A" w:rsidRDefault="000525ED" w:rsidP="000525ED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10. Санксияи моддаи 230 дар та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рири зерин ифода карда шавад:</w:t>
      </w:r>
    </w:p>
    <w:p w:rsidR="000525ED" w:rsidRPr="005A296A" w:rsidRDefault="000525ED" w:rsidP="000525ED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«ба андозаи аз ду то се нишонди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анда барои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исоб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арима таъин карда мешавад.».</w:t>
      </w:r>
    </w:p>
    <w:p w:rsidR="000525ED" w:rsidRPr="005A296A" w:rsidRDefault="000525ED" w:rsidP="000525ED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11. Моддаи 231 дар та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рири зерин ифода карда шавад:</w:t>
      </w:r>
    </w:p>
    <w:p w:rsidR="000525ED" w:rsidRPr="005A296A" w:rsidRDefault="000525ED" w:rsidP="000525ED">
      <w:pPr>
        <w:pStyle w:val="a3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</w:rPr>
        <w:t>«</w:t>
      </w:r>
      <w:r w:rsidRPr="005A296A">
        <w:rPr>
          <w:rFonts w:ascii="Palatino Linotype" w:hAnsi="Palatino Linotype"/>
          <w:b/>
          <w:bCs/>
        </w:rPr>
        <w:t xml:space="preserve">Моддаи 231. Риоя накардани талаботи 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 xml:space="preserve">ифзи 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 xml:space="preserve">авои атмосфера 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 xml:space="preserve">ангоми 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амъовар</w:t>
      </w:r>
      <w:r>
        <w:rPr>
          <w:rFonts w:ascii="Palatino Linotype" w:hAnsi="Palatino Linotype"/>
          <w:b/>
          <w:bCs/>
        </w:rPr>
        <w:t>ӣ</w:t>
      </w:r>
      <w:r w:rsidRPr="005A296A">
        <w:rPr>
          <w:rFonts w:ascii="Palatino Linotype" w:hAnsi="Palatino Linotype"/>
          <w:b/>
          <w:bCs/>
        </w:rPr>
        <w:t xml:space="preserve"> ва с</w:t>
      </w:r>
      <w:r>
        <w:rPr>
          <w:rFonts w:ascii="Palatino Linotype" w:hAnsi="Palatino Linotype"/>
          <w:b/>
          <w:bCs/>
        </w:rPr>
        <w:t>ӯ</w:t>
      </w:r>
      <w:r w:rsidRPr="005A296A">
        <w:rPr>
          <w:rFonts w:ascii="Palatino Linotype" w:hAnsi="Palatino Linotype"/>
          <w:b/>
          <w:bCs/>
        </w:rPr>
        <w:t>зонидани партов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 xml:space="preserve">о </w:t>
      </w:r>
    </w:p>
    <w:p w:rsidR="000525ED" w:rsidRPr="005A296A" w:rsidRDefault="000525ED" w:rsidP="000525ED">
      <w:pPr>
        <w:pStyle w:val="a3"/>
        <w:rPr>
          <w:rFonts w:ascii="Palatino Linotype" w:hAnsi="Palatino Linotype"/>
          <w:spacing w:val="6"/>
        </w:rPr>
      </w:pPr>
      <w:r w:rsidRPr="005A296A">
        <w:rPr>
          <w:rFonts w:ascii="Palatino Linotype" w:hAnsi="Palatino Linotype"/>
          <w:spacing w:val="6"/>
        </w:rPr>
        <w:t xml:space="preserve">Барои риоя накардани </w:t>
      </w:r>
      <w:r>
        <w:rPr>
          <w:rFonts w:ascii="Palatino Linotype" w:hAnsi="Palatino Linotype"/>
          <w:spacing w:val="6"/>
        </w:rPr>
        <w:t>қ</w:t>
      </w:r>
      <w:r w:rsidRPr="005A296A">
        <w:rPr>
          <w:rFonts w:ascii="Palatino Linotype" w:hAnsi="Palatino Linotype"/>
          <w:spacing w:val="6"/>
        </w:rPr>
        <w:t>оида</w:t>
      </w:r>
      <w:r>
        <w:rPr>
          <w:rFonts w:ascii="Palatino Linotype" w:hAnsi="Palatino Linotype"/>
          <w:spacing w:val="6"/>
        </w:rPr>
        <w:t>ҳ</w:t>
      </w:r>
      <w:r w:rsidRPr="005A296A">
        <w:rPr>
          <w:rFonts w:ascii="Palatino Linotype" w:hAnsi="Palatino Linotype"/>
          <w:spacing w:val="6"/>
        </w:rPr>
        <w:t xml:space="preserve">ои </w:t>
      </w:r>
      <w:r>
        <w:rPr>
          <w:rFonts w:ascii="Palatino Linotype" w:hAnsi="Palatino Linotype"/>
          <w:spacing w:val="6"/>
        </w:rPr>
        <w:t>ҷ</w:t>
      </w:r>
      <w:r w:rsidRPr="005A296A">
        <w:rPr>
          <w:rFonts w:ascii="Palatino Linotype" w:hAnsi="Palatino Linotype"/>
          <w:spacing w:val="6"/>
        </w:rPr>
        <w:t>амъовар</w:t>
      </w:r>
      <w:r>
        <w:rPr>
          <w:rFonts w:ascii="Palatino Linotype" w:hAnsi="Palatino Linotype"/>
          <w:spacing w:val="6"/>
        </w:rPr>
        <w:t>ӣ</w:t>
      </w:r>
      <w:r w:rsidRPr="005A296A">
        <w:rPr>
          <w:rFonts w:ascii="Palatino Linotype" w:hAnsi="Palatino Linotype"/>
          <w:spacing w:val="6"/>
        </w:rPr>
        <w:t xml:space="preserve"> ва с</w:t>
      </w:r>
      <w:r>
        <w:rPr>
          <w:rFonts w:ascii="Palatino Linotype" w:hAnsi="Palatino Linotype"/>
          <w:spacing w:val="6"/>
        </w:rPr>
        <w:t>ӯ</w:t>
      </w:r>
      <w:r w:rsidRPr="005A296A">
        <w:rPr>
          <w:rFonts w:ascii="Palatino Linotype" w:hAnsi="Palatino Linotype"/>
          <w:spacing w:val="6"/>
        </w:rPr>
        <w:t>зонидани партов</w:t>
      </w:r>
      <w:r>
        <w:rPr>
          <w:rFonts w:ascii="Palatino Linotype" w:hAnsi="Palatino Linotype"/>
          <w:spacing w:val="6"/>
        </w:rPr>
        <w:t>ҳ</w:t>
      </w:r>
      <w:r w:rsidRPr="005A296A">
        <w:rPr>
          <w:rFonts w:ascii="Palatino Linotype" w:hAnsi="Palatino Linotype"/>
          <w:spacing w:val="6"/>
        </w:rPr>
        <w:t xml:space="preserve">о, риоя накардани талаботи </w:t>
      </w:r>
      <w:r>
        <w:rPr>
          <w:rFonts w:ascii="Palatino Linotype" w:hAnsi="Palatino Linotype"/>
          <w:spacing w:val="6"/>
        </w:rPr>
        <w:t>ҳ</w:t>
      </w:r>
      <w:r w:rsidRPr="005A296A">
        <w:rPr>
          <w:rFonts w:ascii="Palatino Linotype" w:hAnsi="Palatino Linotype"/>
          <w:spacing w:val="6"/>
        </w:rPr>
        <w:t>ифзи му</w:t>
      </w:r>
      <w:r>
        <w:rPr>
          <w:rFonts w:ascii="Palatino Linotype" w:hAnsi="Palatino Linotype"/>
          <w:spacing w:val="6"/>
        </w:rPr>
        <w:t>ҳ</w:t>
      </w:r>
      <w:r w:rsidRPr="005A296A">
        <w:rPr>
          <w:rFonts w:ascii="Palatino Linotype" w:hAnsi="Palatino Linotype"/>
          <w:spacing w:val="6"/>
        </w:rPr>
        <w:t xml:space="preserve">ити зист </w:t>
      </w:r>
      <w:r>
        <w:rPr>
          <w:rFonts w:ascii="Palatino Linotype" w:hAnsi="Palatino Linotype"/>
          <w:spacing w:val="6"/>
        </w:rPr>
        <w:t>ҳ</w:t>
      </w:r>
      <w:r w:rsidRPr="005A296A">
        <w:rPr>
          <w:rFonts w:ascii="Palatino Linotype" w:hAnsi="Palatino Linotype"/>
          <w:spacing w:val="6"/>
        </w:rPr>
        <w:t xml:space="preserve">ангоми дар </w:t>
      </w:r>
      <w:r>
        <w:rPr>
          <w:rFonts w:ascii="Palatino Linotype" w:hAnsi="Palatino Linotype"/>
          <w:spacing w:val="6"/>
        </w:rPr>
        <w:t>ҳ</w:t>
      </w:r>
      <w:r w:rsidRPr="005A296A">
        <w:rPr>
          <w:rFonts w:ascii="Palatino Linotype" w:hAnsi="Palatino Linotype"/>
          <w:spacing w:val="6"/>
        </w:rPr>
        <w:t>авои кушод с</w:t>
      </w:r>
      <w:r>
        <w:rPr>
          <w:rFonts w:ascii="Palatino Linotype" w:hAnsi="Palatino Linotype"/>
          <w:spacing w:val="6"/>
        </w:rPr>
        <w:t>ӯ</w:t>
      </w:r>
      <w:r w:rsidRPr="005A296A">
        <w:rPr>
          <w:rFonts w:ascii="Palatino Linotype" w:hAnsi="Palatino Linotype"/>
          <w:spacing w:val="6"/>
        </w:rPr>
        <w:t>зонидани маводи с</w:t>
      </w:r>
      <w:r>
        <w:rPr>
          <w:rFonts w:ascii="Palatino Linotype" w:hAnsi="Palatino Linotype"/>
          <w:spacing w:val="6"/>
        </w:rPr>
        <w:t>ӯ</w:t>
      </w:r>
      <w:r w:rsidRPr="005A296A">
        <w:rPr>
          <w:rFonts w:ascii="Palatino Linotype" w:hAnsi="Palatino Linotype"/>
          <w:spacing w:val="6"/>
        </w:rPr>
        <w:t>занда ва масоле</w:t>
      </w:r>
      <w:r>
        <w:rPr>
          <w:rFonts w:ascii="Palatino Linotype" w:hAnsi="Palatino Linotype"/>
          <w:spacing w:val="6"/>
        </w:rPr>
        <w:t>ҳ</w:t>
      </w:r>
      <w:r w:rsidRPr="005A296A">
        <w:rPr>
          <w:rFonts w:ascii="Palatino Linotype" w:hAnsi="Palatino Linotype"/>
          <w:spacing w:val="6"/>
        </w:rPr>
        <w:t>и бинокор</w:t>
      </w:r>
      <w:r>
        <w:rPr>
          <w:rFonts w:ascii="Palatino Linotype" w:hAnsi="Palatino Linotype"/>
          <w:spacing w:val="6"/>
        </w:rPr>
        <w:t>ӣ</w:t>
      </w:r>
      <w:r w:rsidRPr="005A296A">
        <w:rPr>
          <w:rFonts w:ascii="Palatino Linotype" w:hAnsi="Palatino Linotype"/>
          <w:spacing w:val="6"/>
        </w:rPr>
        <w:t xml:space="preserve"> зимни и</w:t>
      </w:r>
      <w:r>
        <w:rPr>
          <w:rFonts w:ascii="Palatino Linotype" w:hAnsi="Palatino Linotype"/>
          <w:spacing w:val="6"/>
        </w:rPr>
        <w:t>ҷ</w:t>
      </w:r>
      <w:r w:rsidRPr="005A296A">
        <w:rPr>
          <w:rFonts w:ascii="Palatino Linotype" w:hAnsi="Palatino Linotype"/>
          <w:spacing w:val="6"/>
        </w:rPr>
        <w:t>рои кор</w:t>
      </w:r>
      <w:r>
        <w:rPr>
          <w:rFonts w:ascii="Palatino Linotype" w:hAnsi="Palatino Linotype"/>
          <w:spacing w:val="6"/>
        </w:rPr>
        <w:t>ҳ</w:t>
      </w:r>
      <w:r w:rsidRPr="005A296A">
        <w:rPr>
          <w:rFonts w:ascii="Palatino Linotype" w:hAnsi="Palatino Linotype"/>
          <w:spacing w:val="6"/>
        </w:rPr>
        <w:t>ои сохтмон</w:t>
      </w:r>
      <w:r>
        <w:rPr>
          <w:rFonts w:ascii="Palatino Linotype" w:hAnsi="Palatino Linotype"/>
          <w:spacing w:val="6"/>
        </w:rPr>
        <w:t>ӣ</w:t>
      </w:r>
      <w:r w:rsidRPr="005A296A">
        <w:rPr>
          <w:rFonts w:ascii="Palatino Linotype" w:hAnsi="Palatino Linotype"/>
          <w:spacing w:val="6"/>
        </w:rPr>
        <w:t xml:space="preserve"> ва дигар </w:t>
      </w:r>
      <w:proofErr w:type="gramStart"/>
      <w:r w:rsidRPr="005A296A">
        <w:rPr>
          <w:rFonts w:ascii="Palatino Linotype" w:hAnsi="Palatino Linotype"/>
          <w:spacing w:val="6"/>
        </w:rPr>
        <w:t>кор</w:t>
      </w:r>
      <w:r>
        <w:rPr>
          <w:rFonts w:ascii="Palatino Linotype" w:hAnsi="Palatino Linotype"/>
          <w:spacing w:val="6"/>
        </w:rPr>
        <w:t>ҳ</w:t>
      </w:r>
      <w:r w:rsidRPr="005A296A">
        <w:rPr>
          <w:rFonts w:ascii="Palatino Linotype" w:hAnsi="Palatino Linotype"/>
          <w:spacing w:val="6"/>
        </w:rPr>
        <w:t>о,-</w:t>
      </w:r>
      <w:proofErr w:type="gramEnd"/>
      <w:r w:rsidRPr="005A296A">
        <w:rPr>
          <w:rFonts w:ascii="Palatino Linotype" w:hAnsi="Palatino Linotype"/>
          <w:spacing w:val="6"/>
        </w:rPr>
        <w:t xml:space="preserve"> </w:t>
      </w:r>
    </w:p>
    <w:p w:rsidR="000525ED" w:rsidRPr="005A296A" w:rsidRDefault="000525ED" w:rsidP="000525ED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ба шахсони во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е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ба андозаи аз пан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 то да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, ба шахсони мансабдор аз сию пан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 то чилу пан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 ва ба шахсони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қӣ</w:t>
      </w:r>
      <w:r w:rsidRPr="005A296A">
        <w:rPr>
          <w:rFonts w:ascii="Palatino Linotype" w:hAnsi="Palatino Linotype"/>
        </w:rPr>
        <w:t xml:space="preserve"> аз яксаду пан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о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 то дусад нишонди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анда барои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исоб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арима таъин карда мешавад.».</w:t>
      </w:r>
    </w:p>
    <w:p w:rsidR="000525ED" w:rsidRPr="005A296A" w:rsidRDefault="000525ED" w:rsidP="000525ED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12. Санксияи моддаи 232 дар та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рири зерин ифода карда шавад:</w:t>
      </w:r>
    </w:p>
    <w:p w:rsidR="000525ED" w:rsidRPr="005A296A" w:rsidRDefault="000525ED" w:rsidP="000525ED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«ба шахсони во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е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ба андозаи аз пан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 то да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, ба шахсони мансабдор аз понзда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 то бист ва ба шахсони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қӣ</w:t>
      </w:r>
      <w:r w:rsidRPr="005A296A">
        <w:rPr>
          <w:rFonts w:ascii="Palatino Linotype" w:hAnsi="Palatino Linotype"/>
        </w:rPr>
        <w:t xml:space="preserve"> аз яксаду пан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о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 то дусад нишонди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анда барои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исоб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арима таъин карда мешавад.».</w:t>
      </w:r>
    </w:p>
    <w:p w:rsidR="000525ED" w:rsidRPr="005A296A" w:rsidRDefault="000525ED" w:rsidP="000525ED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13. Санксияи моддаи 234 дар та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рири зерин ифода карда шавад:</w:t>
      </w:r>
    </w:p>
    <w:p w:rsidR="000525ED" w:rsidRPr="005A296A" w:rsidRDefault="000525ED" w:rsidP="000525ED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«ба шахсони во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е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ба андозаи аз понзда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 то бист, ба шахсони мансабдор аз сию пан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 то чилу пан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 ва ба шахсони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қӣ</w:t>
      </w:r>
      <w:r w:rsidRPr="005A296A">
        <w:rPr>
          <w:rFonts w:ascii="Palatino Linotype" w:hAnsi="Palatino Linotype"/>
        </w:rPr>
        <w:t xml:space="preserve"> аз яксаду пан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о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 то дусад нишонди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анда барои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исоб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арима таъин карда мешавад.».</w:t>
      </w:r>
    </w:p>
    <w:p w:rsidR="000525ED" w:rsidRPr="005A296A" w:rsidRDefault="000525ED" w:rsidP="000525ED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14. Санксияи моддаи 235 дар та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рири зерин ифода карда шавад:</w:t>
      </w:r>
    </w:p>
    <w:p w:rsidR="000525ED" w:rsidRPr="005A296A" w:rsidRDefault="000525ED" w:rsidP="000525ED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«ба шахсони во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е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ба андозаи аз бист то с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>, ба шахсони мансабдор аз чилу пан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 то пан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о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 пан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 ва ба шахсони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қӣ</w:t>
      </w:r>
      <w:r w:rsidRPr="005A296A">
        <w:rPr>
          <w:rFonts w:ascii="Palatino Linotype" w:hAnsi="Palatino Linotype"/>
        </w:rPr>
        <w:t xml:space="preserve"> аз дусаду пан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о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 то сесад нишонди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анда барои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исоб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арима таъин карда мешавад.».</w:t>
      </w:r>
    </w:p>
    <w:p w:rsidR="000525ED" w:rsidRPr="005A296A" w:rsidRDefault="000525ED" w:rsidP="000525ED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15. Санксияи моддаи 236 дар та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рири зерин ифода карда шавад:</w:t>
      </w:r>
    </w:p>
    <w:p w:rsidR="000525ED" w:rsidRPr="005A296A" w:rsidRDefault="000525ED" w:rsidP="000525ED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«ба шахсони мансабдор аз чилу пан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 то пан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о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 пан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 ва ба шахсони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қӣ</w:t>
      </w:r>
      <w:r w:rsidRPr="005A296A">
        <w:rPr>
          <w:rFonts w:ascii="Palatino Linotype" w:hAnsi="Palatino Linotype"/>
        </w:rPr>
        <w:t xml:space="preserve"> аз дусаду пан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о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 то сесад нишонди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анда барои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исоб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арима таъин карда мешавад.».</w:t>
      </w:r>
    </w:p>
    <w:p w:rsidR="000525ED" w:rsidRPr="005A296A" w:rsidRDefault="000525ED" w:rsidP="000525ED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16. Санксияи моддаи 237 дар та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рири зерин ифода карда шавад:</w:t>
      </w:r>
    </w:p>
    <w:p w:rsidR="000525ED" w:rsidRPr="005A296A" w:rsidRDefault="000525ED" w:rsidP="000525ED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«ба шахсони во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е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ба андозаи аз понзда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 то бисту пан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, ба шахсони мансабдор аз сию пан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 то чилу пан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 ва ба шахсони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қӣ</w:t>
      </w:r>
      <w:r w:rsidRPr="005A296A">
        <w:rPr>
          <w:rFonts w:ascii="Palatino Linotype" w:hAnsi="Palatino Linotype"/>
        </w:rPr>
        <w:t xml:space="preserve"> аз яксаду пан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о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 то дусад нишонди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анда барои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исоб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арима таъин карда мешавад.».</w:t>
      </w:r>
    </w:p>
    <w:p w:rsidR="000525ED" w:rsidRPr="005A296A" w:rsidRDefault="000525ED" w:rsidP="000525ED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17. Санксияи моддаи 238 дар та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рири зерин ифода карда шавад:</w:t>
      </w:r>
    </w:p>
    <w:p w:rsidR="000525ED" w:rsidRPr="005A296A" w:rsidRDefault="000525ED" w:rsidP="000525ED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«ба шахсони во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е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ба андозаи аз да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 то понзда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, ба шахсони мансабдор аз бисту пан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 то сию пан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 ва ба шахсони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қӣ</w:t>
      </w:r>
      <w:r w:rsidRPr="005A296A">
        <w:rPr>
          <w:rFonts w:ascii="Palatino Linotype" w:hAnsi="Palatino Linotype"/>
        </w:rPr>
        <w:t xml:space="preserve"> аз яксаду пан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о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 то дусад нишонди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анда барои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исоб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арима таъин карда мешавад.».</w:t>
      </w:r>
    </w:p>
    <w:p w:rsidR="000525ED" w:rsidRPr="005A296A" w:rsidRDefault="000525ED" w:rsidP="000525ED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18. Санксияи моддаи 239 дар та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рири зерин ифода карда шавад:</w:t>
      </w:r>
    </w:p>
    <w:p w:rsidR="000525ED" w:rsidRPr="005A296A" w:rsidRDefault="000525ED" w:rsidP="000525ED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«ба шахсони во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е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ба андозаи аз да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 то понзда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, ба шахсони мансабдор аз сию пан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 то чилу пан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 ва ба шахсони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қӣ</w:t>
      </w:r>
      <w:r w:rsidRPr="005A296A">
        <w:rPr>
          <w:rFonts w:ascii="Palatino Linotype" w:hAnsi="Palatino Linotype"/>
        </w:rPr>
        <w:t xml:space="preserve"> аз дусаду пан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о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 то сесад нишонди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анда барои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исоб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арима таъин карда мешавад.».</w:t>
      </w:r>
    </w:p>
    <w:p w:rsidR="000525ED" w:rsidRPr="005A296A" w:rsidRDefault="000525ED" w:rsidP="000525ED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 xml:space="preserve">19. Дар моддаи 242: </w:t>
      </w:r>
    </w:p>
    <w:p w:rsidR="000525ED" w:rsidRPr="005A296A" w:rsidRDefault="000525ED" w:rsidP="000525ED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- ба ном ва диспозитсияи модда пас аз калимаи «буридани» калима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«дарахти тут ва дигар» илова карда шаванд;</w:t>
      </w:r>
    </w:p>
    <w:p w:rsidR="000525ED" w:rsidRPr="005A296A" w:rsidRDefault="000525ED" w:rsidP="000525ED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- санксияи модда дар та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рири зерин ифода карда шавад:</w:t>
      </w:r>
    </w:p>
    <w:p w:rsidR="000525ED" w:rsidRPr="005A296A" w:rsidRDefault="000525ED" w:rsidP="000525ED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«ба шахсони во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е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ба андозаи аз да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 то бист, ба шахсони мансабдор аз с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то чил ва ба шахсони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қӣ</w:t>
      </w:r>
      <w:r w:rsidRPr="005A296A">
        <w:rPr>
          <w:rFonts w:ascii="Palatino Linotype" w:hAnsi="Palatino Linotype"/>
        </w:rPr>
        <w:t xml:space="preserve"> аз яксаду пан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о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 то дусад нишонди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анда барои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исоб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арима таъин карда мешавад.».</w:t>
      </w:r>
    </w:p>
    <w:p w:rsidR="000525ED" w:rsidRPr="005A296A" w:rsidRDefault="000525ED" w:rsidP="000525ED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20. Санксияи моддаи 243 дар та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рири зерин ифода карда шавад:</w:t>
      </w:r>
    </w:p>
    <w:p w:rsidR="000525ED" w:rsidRPr="005A296A" w:rsidRDefault="000525ED" w:rsidP="000525ED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«ба шахсони во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е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ба андозаи аз пан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 то да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, ба шахсони мансабдор аз понзда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 то бисту пан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 ва ба шахсони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қӣ</w:t>
      </w:r>
      <w:r w:rsidRPr="005A296A">
        <w:rPr>
          <w:rFonts w:ascii="Palatino Linotype" w:hAnsi="Palatino Linotype"/>
        </w:rPr>
        <w:t xml:space="preserve"> аз яксаду пан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о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 то дусад нишонди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анда барои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исоб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арима таъин карда мешавад.».</w:t>
      </w:r>
    </w:p>
    <w:p w:rsidR="000525ED" w:rsidRPr="005A296A" w:rsidRDefault="000525ED" w:rsidP="000525ED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21. Санксияи моддаи 244 дар та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рири зерин ифода карда шавад:</w:t>
      </w:r>
    </w:p>
    <w:p w:rsidR="000525ED" w:rsidRPr="005A296A" w:rsidRDefault="000525ED" w:rsidP="000525ED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«ба шахсони во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е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ба андозаи аз пан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 то да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, ба шахсони мансабдор аз понзда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 то бист ва ба шахсони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қӣ</w:t>
      </w:r>
      <w:r w:rsidRPr="005A296A">
        <w:rPr>
          <w:rFonts w:ascii="Palatino Linotype" w:hAnsi="Palatino Linotype"/>
        </w:rPr>
        <w:t xml:space="preserve"> аз яксаду пан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о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 то дусад нишонди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анда барои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исоб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арима таъин карда мешавад.».</w:t>
      </w:r>
    </w:p>
    <w:p w:rsidR="000525ED" w:rsidRPr="005A296A" w:rsidRDefault="000525ED" w:rsidP="000525ED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lastRenderedPageBreak/>
        <w:t xml:space="preserve">22. Аз диспозитсияи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исми 1 моддаи 249 калима ва аломати «тутзор,» хори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 карда шаванд.</w:t>
      </w:r>
    </w:p>
    <w:p w:rsidR="000525ED" w:rsidRPr="005A296A" w:rsidRDefault="000525ED" w:rsidP="000525ED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23. Моддаи 249</w:t>
      </w:r>
      <w:r w:rsidRPr="005A296A">
        <w:rPr>
          <w:rFonts w:ascii="Palatino Linotype" w:hAnsi="Palatino Linotype"/>
          <w:vertAlign w:val="superscript"/>
        </w:rPr>
        <w:t xml:space="preserve">1 </w:t>
      </w:r>
      <w:r w:rsidRPr="005A296A">
        <w:rPr>
          <w:rFonts w:ascii="Palatino Linotype" w:hAnsi="Palatino Linotype"/>
        </w:rPr>
        <w:t>бо мазмуни зерин илова карда шавад:</w:t>
      </w:r>
    </w:p>
    <w:p w:rsidR="000525ED" w:rsidRPr="005A296A" w:rsidRDefault="000525ED" w:rsidP="000525ED">
      <w:pPr>
        <w:pStyle w:val="a3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</w:rPr>
        <w:t>«</w:t>
      </w:r>
      <w:r w:rsidRPr="005A296A">
        <w:rPr>
          <w:rFonts w:ascii="Palatino Linotype" w:hAnsi="Palatino Linotype"/>
          <w:b/>
          <w:bCs/>
        </w:rPr>
        <w:t>Моддаи 249</w:t>
      </w:r>
      <w:r w:rsidRPr="005A296A">
        <w:rPr>
          <w:rFonts w:ascii="Palatino Linotype" w:hAnsi="Palatino Linotype"/>
          <w:b/>
          <w:bCs/>
          <w:vertAlign w:val="superscript"/>
        </w:rPr>
        <w:t>1</w:t>
      </w:r>
      <w:r w:rsidRPr="005A296A">
        <w:rPr>
          <w:rFonts w:ascii="Palatino Linotype" w:hAnsi="Palatino Linotype"/>
          <w:b/>
          <w:bCs/>
        </w:rPr>
        <w:t>. Поймол намудани тутзор, несту нобуд кардани барг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 xml:space="preserve">ои расида ё 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амъоваришудаи дарахтони тут, осеб расонидан ба дарахти тут</w:t>
      </w:r>
    </w:p>
    <w:p w:rsidR="000525ED" w:rsidRPr="005A296A" w:rsidRDefault="000525ED" w:rsidP="000525ED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1. Барои поймол намудани тутзор, несту нобуд кардани барг­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ои расида ё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амъоваришудаи дарахтони тут, осеб расонидан ба дарахти </w:t>
      </w:r>
      <w:proofErr w:type="gramStart"/>
      <w:r w:rsidRPr="005A296A">
        <w:rPr>
          <w:rFonts w:ascii="Palatino Linotype" w:hAnsi="Palatino Linotype"/>
        </w:rPr>
        <w:t>тут,-</w:t>
      </w:r>
      <w:proofErr w:type="gramEnd"/>
    </w:p>
    <w:p w:rsidR="000525ED" w:rsidRPr="005A296A" w:rsidRDefault="000525ED" w:rsidP="000525ED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ба шахсони во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е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ба андозаи аз пан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 то да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 ва ба шахсони мансабдор аз да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 то понзда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 нишонди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анда барои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исоб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арима таъин карда мешавад.</w:t>
      </w:r>
    </w:p>
    <w:p w:rsidR="000525ED" w:rsidRPr="005A296A" w:rsidRDefault="000525ED" w:rsidP="000525ED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 xml:space="preserve">2. Барои бо аспу ароба ва чорво поймол кардани </w:t>
      </w:r>
      <w:proofErr w:type="gramStart"/>
      <w:r w:rsidRPr="005A296A">
        <w:rPr>
          <w:rFonts w:ascii="Palatino Linotype" w:hAnsi="Palatino Linotype"/>
        </w:rPr>
        <w:t>тутзор,-</w:t>
      </w:r>
      <w:proofErr w:type="gramEnd"/>
    </w:p>
    <w:p w:rsidR="000525ED" w:rsidRPr="005A296A" w:rsidRDefault="000525ED" w:rsidP="000525ED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ба андозаи аз пан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 то да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 нишонди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анда барои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исоб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арима таъин карда мешавад.</w:t>
      </w:r>
    </w:p>
    <w:p w:rsidR="000525ED" w:rsidRPr="005A296A" w:rsidRDefault="000525ED" w:rsidP="000525ED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3. Барои худсарона бо воситаи на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лиёти автомобил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>, трактор, комбайн ва дигар восита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на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лиёт поймол кардани </w:t>
      </w:r>
      <w:proofErr w:type="gramStart"/>
      <w:r w:rsidRPr="005A296A">
        <w:rPr>
          <w:rFonts w:ascii="Palatino Linotype" w:hAnsi="Palatino Linotype"/>
        </w:rPr>
        <w:t>тутзор,-</w:t>
      </w:r>
      <w:proofErr w:type="gramEnd"/>
      <w:r w:rsidRPr="005A296A">
        <w:rPr>
          <w:rFonts w:ascii="Palatino Linotype" w:hAnsi="Palatino Linotype"/>
        </w:rPr>
        <w:t xml:space="preserve"> </w:t>
      </w:r>
    </w:p>
    <w:p w:rsidR="000525ED" w:rsidRPr="005A296A" w:rsidRDefault="000525ED" w:rsidP="000525ED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ба андозаи аз бист то с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нишонди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анда барои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исоб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арима таъин карда мешавад.</w:t>
      </w:r>
    </w:p>
    <w:p w:rsidR="000525ED" w:rsidRPr="005A296A" w:rsidRDefault="000525ED" w:rsidP="000525ED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 xml:space="preserve">4. Барои дар давоми як соли баъди таъини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азои маъмур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такроран содир намудани кирдори дар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исм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ои 2 ва 3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амин модда </w:t>
      </w:r>
      <w:proofErr w:type="gramStart"/>
      <w:r w:rsidRPr="005A296A">
        <w:rPr>
          <w:rFonts w:ascii="Palatino Linotype" w:hAnsi="Palatino Linotype"/>
        </w:rPr>
        <w:t>пешбинишуда,-</w:t>
      </w:r>
      <w:proofErr w:type="gramEnd"/>
    </w:p>
    <w:p w:rsidR="000525ED" w:rsidRPr="005A296A" w:rsidRDefault="000525ED" w:rsidP="000525ED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ба шахсони во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е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ба андозаи аз с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то чил ва ба шахсони мансабдор аз пан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о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 то шаст нишонди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анда барои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исоб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арима таъин карда мешавад.».</w:t>
      </w:r>
    </w:p>
    <w:p w:rsidR="000525ED" w:rsidRPr="005A296A" w:rsidRDefault="000525ED" w:rsidP="000525ED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 xml:space="preserve">24. Дар моддаи 286: </w:t>
      </w:r>
    </w:p>
    <w:p w:rsidR="000525ED" w:rsidRPr="005A296A" w:rsidRDefault="000525ED" w:rsidP="000525ED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- дар номи модда калима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«на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лиёти ро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и о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ан» ба калимаи «на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лиёт» иваз карда шаванд;</w:t>
      </w:r>
    </w:p>
    <w:p w:rsidR="000525ED" w:rsidRPr="005A296A" w:rsidRDefault="000525ED" w:rsidP="000525ED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 xml:space="preserve">- ба диспозитсияи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исми 3 баъд аз калимаи «поезд» аломат ва калима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«, аз восита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на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лиёти автомобил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» илова карда шаванд; </w:t>
      </w:r>
    </w:p>
    <w:p w:rsidR="000525ED" w:rsidRPr="005A296A" w:rsidRDefault="000525ED" w:rsidP="000525ED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 xml:space="preserve">- санксияи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исми 3 дар та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рири зерин ифода карда шавад:</w:t>
      </w:r>
    </w:p>
    <w:p w:rsidR="000525ED" w:rsidRPr="005A296A" w:rsidRDefault="000525ED" w:rsidP="000525ED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«ба андозаи аз се то пан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 нишонди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анда барои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исоб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арима таъин карда мешавад.».</w:t>
      </w:r>
    </w:p>
    <w:p w:rsidR="000525ED" w:rsidRPr="005A296A" w:rsidRDefault="000525ED" w:rsidP="000525ED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25. Санксияи моддаи 322 дар та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рири зерин ифода карда шавад:</w:t>
      </w:r>
    </w:p>
    <w:p w:rsidR="000525ED" w:rsidRPr="005A296A" w:rsidRDefault="000525ED" w:rsidP="000525ED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«ба андозаи аз пан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 то да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 нишонди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анда барои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исоб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арима таъин карда мешавад.».</w:t>
      </w:r>
    </w:p>
    <w:p w:rsidR="000525ED" w:rsidRPr="005A296A" w:rsidRDefault="000525ED" w:rsidP="000525ED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26. Санксияи моддаи 452 дар та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рири зерин ифода карда шавад:</w:t>
      </w:r>
    </w:p>
    <w:p w:rsidR="000525ED" w:rsidRPr="005A296A" w:rsidRDefault="000525ED" w:rsidP="000525ED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«ба шахсони во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е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ба андозаи аз пан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 то да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, ба шахсони мансабдор аз понзда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 то бисту пан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 ва ба шахсони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қӣ</w:t>
      </w:r>
      <w:r w:rsidRPr="005A296A">
        <w:rPr>
          <w:rFonts w:ascii="Palatino Linotype" w:hAnsi="Palatino Linotype"/>
        </w:rPr>
        <w:t xml:space="preserve"> аз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афтод то сад нишонди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анда барои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исоб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арима таъин карда мешавад.».</w:t>
      </w:r>
    </w:p>
    <w:p w:rsidR="000525ED" w:rsidRPr="005A296A" w:rsidRDefault="000525ED" w:rsidP="000525ED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  <w:b/>
          <w:bCs/>
        </w:rPr>
        <w:t>Моддаи 2.</w:t>
      </w:r>
      <w:r w:rsidRPr="005A296A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онуни мазкур пас аз як мо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и интишори расм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мавриди амал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арор дода шавад.</w:t>
      </w:r>
    </w:p>
    <w:p w:rsidR="000525ED" w:rsidRPr="005A296A" w:rsidRDefault="000525ED" w:rsidP="000525ED">
      <w:pPr>
        <w:pStyle w:val="a3"/>
        <w:rPr>
          <w:rFonts w:ascii="Palatino Linotype" w:hAnsi="Palatino Linotype"/>
        </w:rPr>
      </w:pPr>
    </w:p>
    <w:p w:rsidR="000525ED" w:rsidRPr="005A296A" w:rsidRDefault="000525ED" w:rsidP="000525ED">
      <w:pPr>
        <w:pStyle w:val="a3"/>
        <w:ind w:firstLine="0"/>
        <w:rPr>
          <w:rFonts w:ascii="Palatino Linotype" w:hAnsi="Palatino Linotype"/>
          <w:b/>
          <w:bCs/>
          <w:caps/>
        </w:rPr>
      </w:pPr>
      <w:proofErr w:type="gramStart"/>
      <w:r w:rsidRPr="005A296A">
        <w:rPr>
          <w:rFonts w:ascii="Palatino Linotype" w:hAnsi="Palatino Linotype"/>
          <w:b/>
          <w:bCs/>
        </w:rPr>
        <w:t xml:space="preserve">Президенти  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урии</w:t>
      </w:r>
      <w:proofErr w:type="gramEnd"/>
      <w:r w:rsidRPr="005A296A">
        <w:rPr>
          <w:rFonts w:ascii="Palatino Linotype" w:hAnsi="Palatino Linotype"/>
          <w:b/>
          <w:bCs/>
        </w:rPr>
        <w:t xml:space="preserve"> То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икистон</w:t>
      </w:r>
      <w:r w:rsidRPr="005A296A">
        <w:rPr>
          <w:rFonts w:ascii="Palatino Linotype" w:hAnsi="Palatino Linotype"/>
          <w:b/>
          <w:bCs/>
        </w:rPr>
        <w:tab/>
        <w:t>Эмомал</w:t>
      </w:r>
      <w:r>
        <w:rPr>
          <w:rFonts w:ascii="Palatino Linotype" w:hAnsi="Palatino Linotype"/>
          <w:b/>
          <w:bCs/>
        </w:rPr>
        <w:t>ӣ</w:t>
      </w:r>
      <w:r w:rsidRPr="005A296A">
        <w:rPr>
          <w:rFonts w:ascii="Palatino Linotype" w:hAnsi="Palatino Linotype"/>
          <w:b/>
          <w:bCs/>
        </w:rPr>
        <w:t xml:space="preserve"> </w:t>
      </w:r>
      <w:r w:rsidRPr="005A296A">
        <w:rPr>
          <w:rFonts w:ascii="Palatino Linotype" w:hAnsi="Palatino Linotype"/>
          <w:b/>
          <w:bCs/>
          <w:caps/>
        </w:rPr>
        <w:t>Ра</w:t>
      </w:r>
      <w:r>
        <w:rPr>
          <w:rFonts w:ascii="Palatino Linotype" w:hAnsi="Palatino Linotype"/>
          <w:b/>
          <w:bCs/>
          <w:caps/>
        </w:rPr>
        <w:t>ҳ</w:t>
      </w:r>
      <w:r w:rsidRPr="005A296A">
        <w:rPr>
          <w:rFonts w:ascii="Palatino Linotype" w:hAnsi="Palatino Linotype"/>
          <w:b/>
          <w:bCs/>
          <w:caps/>
        </w:rPr>
        <w:t>мон</w:t>
      </w:r>
    </w:p>
    <w:p w:rsidR="000525ED" w:rsidRPr="005A296A" w:rsidRDefault="000525ED" w:rsidP="000525ED">
      <w:pPr>
        <w:pStyle w:val="a3"/>
        <w:spacing w:after="57"/>
        <w:ind w:firstLine="0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>ш. Душанбе, 13 ноябри соли 2024, №2087</w:t>
      </w:r>
    </w:p>
    <w:p w:rsidR="000525ED" w:rsidRPr="005A296A" w:rsidRDefault="000525ED" w:rsidP="000525ED">
      <w:pPr>
        <w:pStyle w:val="a3"/>
        <w:spacing w:after="142"/>
        <w:ind w:firstLine="0"/>
        <w:rPr>
          <w:rFonts w:ascii="Palatino Linotype" w:hAnsi="Palatino Linotype"/>
          <w:b/>
          <w:bCs/>
        </w:rPr>
      </w:pPr>
    </w:p>
    <w:p w:rsidR="000525ED" w:rsidRPr="005A296A" w:rsidRDefault="000525ED" w:rsidP="000525ED">
      <w:pPr>
        <w:pStyle w:val="a5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арори</w:t>
      </w:r>
    </w:p>
    <w:p w:rsidR="000525ED" w:rsidRPr="005A296A" w:rsidRDefault="000525ED" w:rsidP="000525ED">
      <w:pPr>
        <w:pStyle w:val="a5"/>
        <w:jc w:val="center"/>
        <w:rPr>
          <w:rFonts w:ascii="Palatino Linotype" w:hAnsi="Palatino Linotype"/>
          <w:sz w:val="32"/>
          <w:szCs w:val="32"/>
        </w:rPr>
      </w:pPr>
      <w:r w:rsidRPr="005A296A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 xml:space="preserve">лиси миллии </w:t>
      </w:r>
    </w:p>
    <w:p w:rsidR="000525ED" w:rsidRPr="005A296A" w:rsidRDefault="000525ED" w:rsidP="000525ED">
      <w:pPr>
        <w:pStyle w:val="a5"/>
        <w:jc w:val="center"/>
        <w:rPr>
          <w:rFonts w:ascii="Palatino Linotype" w:hAnsi="Palatino Linotype"/>
          <w:sz w:val="32"/>
          <w:szCs w:val="32"/>
        </w:rPr>
      </w:pPr>
      <w:r w:rsidRPr="005A296A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5A296A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>икистон</w:t>
      </w:r>
    </w:p>
    <w:p w:rsidR="000525ED" w:rsidRPr="005A296A" w:rsidRDefault="000525ED" w:rsidP="000525ED">
      <w:pPr>
        <w:pStyle w:val="a3"/>
        <w:suppressAutoHyphens/>
        <w:jc w:val="center"/>
        <w:rPr>
          <w:rFonts w:ascii="Palatino Linotype" w:hAnsi="Palatino Linotype"/>
          <w:b/>
          <w:bCs/>
        </w:rPr>
      </w:pPr>
    </w:p>
    <w:p w:rsidR="000525ED" w:rsidRPr="005A296A" w:rsidRDefault="000525ED" w:rsidP="000525ED">
      <w:pPr>
        <w:pStyle w:val="a3"/>
        <w:ind w:firstLine="0"/>
        <w:jc w:val="center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 xml:space="preserve">Оид ба 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икистон «Дар бораи ворид намудани та</w:t>
      </w:r>
      <w:r>
        <w:rPr>
          <w:rFonts w:ascii="Palatino Linotype" w:hAnsi="Palatino Linotype"/>
          <w:b/>
          <w:bCs/>
        </w:rPr>
        <w:t>ғ</w:t>
      </w:r>
      <w:r w:rsidRPr="005A296A">
        <w:rPr>
          <w:rFonts w:ascii="Palatino Linotype" w:hAnsi="Palatino Linotype"/>
          <w:b/>
          <w:bCs/>
        </w:rPr>
        <w:t>йиру илова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 xml:space="preserve">о ба Кодекси 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 xml:space="preserve">вайронкунии маъмурии 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икистон»</w:t>
      </w:r>
    </w:p>
    <w:p w:rsidR="000525ED" w:rsidRPr="005A296A" w:rsidRDefault="000525ED" w:rsidP="000525ED">
      <w:pPr>
        <w:pStyle w:val="a3"/>
        <w:ind w:firstLine="0"/>
        <w:jc w:val="center"/>
        <w:rPr>
          <w:rFonts w:ascii="Palatino Linotype" w:hAnsi="Palatino Linotype"/>
          <w:b/>
          <w:bCs/>
        </w:rPr>
      </w:pPr>
    </w:p>
    <w:p w:rsidR="000525ED" w:rsidRPr="005A296A" w:rsidRDefault="000525ED" w:rsidP="000525ED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 xml:space="preserve">Мутобиқи моддаи 60 Конститутсияи Ҷумҳурии Тоҷикистон Маҷлиси миллии Маҷлиси Олии Ҷумҳурии Тоҷикистон </w:t>
      </w:r>
      <w:r w:rsidRPr="005A296A">
        <w:rPr>
          <w:rFonts w:ascii="Palatino Linotype" w:hAnsi="Palatino Linotype"/>
          <w:b/>
          <w:bCs/>
        </w:rPr>
        <w:t>қарор мекунад:</w:t>
      </w:r>
      <w:r w:rsidRPr="005A296A">
        <w:rPr>
          <w:rFonts w:ascii="Palatino Linotype" w:hAnsi="Palatino Linotype"/>
        </w:rPr>
        <w:t xml:space="preserve"> </w:t>
      </w:r>
    </w:p>
    <w:p w:rsidR="000525ED" w:rsidRPr="005A296A" w:rsidRDefault="000525ED" w:rsidP="000525ED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«Дар бораи ворид намудани та</w:t>
      </w:r>
      <w:r>
        <w:rPr>
          <w:rFonts w:ascii="Palatino Linotype" w:hAnsi="Palatino Linotype"/>
        </w:rPr>
        <w:t>ғ</w:t>
      </w:r>
      <w:r w:rsidRPr="005A296A">
        <w:rPr>
          <w:rFonts w:ascii="Palatino Linotype" w:hAnsi="Palatino Linotype"/>
        </w:rPr>
        <w:t>йиру илова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 ба Кодекси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вайронкунии маъмурии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икистон»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онибдор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карда шавад.</w:t>
      </w:r>
    </w:p>
    <w:p w:rsidR="000525ED" w:rsidRPr="005A296A" w:rsidRDefault="000525ED" w:rsidP="000525ED">
      <w:pPr>
        <w:pStyle w:val="a3"/>
        <w:rPr>
          <w:rFonts w:ascii="Palatino Linotype" w:hAnsi="Palatino Linotype"/>
        </w:rPr>
      </w:pPr>
    </w:p>
    <w:p w:rsidR="000525ED" w:rsidRPr="005A296A" w:rsidRDefault="000525ED" w:rsidP="000525ED">
      <w:pPr>
        <w:pStyle w:val="a3"/>
        <w:ind w:firstLine="0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>Раиси Ма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 xml:space="preserve">лиси миллии </w:t>
      </w:r>
    </w:p>
    <w:p w:rsidR="000525ED" w:rsidRPr="005A296A" w:rsidRDefault="000525ED" w:rsidP="000525ED">
      <w:pPr>
        <w:pStyle w:val="a3"/>
        <w:ind w:firstLine="0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lastRenderedPageBreak/>
        <w:t>Ма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 xml:space="preserve">лиси Олии 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 xml:space="preserve">икистон     Рустами </w:t>
      </w:r>
      <w:r w:rsidRPr="005A296A">
        <w:rPr>
          <w:rFonts w:ascii="Palatino Linotype" w:hAnsi="Palatino Linotype"/>
          <w:b/>
          <w:bCs/>
          <w:caps/>
        </w:rPr>
        <w:t>Эмомал</w:t>
      </w:r>
      <w:r>
        <w:rPr>
          <w:rFonts w:ascii="Palatino Linotype" w:hAnsi="Palatino Linotype"/>
          <w:b/>
          <w:bCs/>
          <w:caps/>
        </w:rPr>
        <w:t>ӣ</w:t>
      </w:r>
    </w:p>
    <w:p w:rsidR="000525ED" w:rsidRPr="005A296A" w:rsidRDefault="000525ED" w:rsidP="000525ED">
      <w:pPr>
        <w:pStyle w:val="a3"/>
        <w:ind w:firstLine="0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>ш. Душанбе, 5 ноябри соли 2024, №531</w:t>
      </w:r>
    </w:p>
    <w:p w:rsidR="000525ED" w:rsidRPr="005A296A" w:rsidRDefault="000525ED" w:rsidP="000525ED">
      <w:pPr>
        <w:pStyle w:val="a3"/>
        <w:ind w:firstLine="0"/>
        <w:rPr>
          <w:rFonts w:ascii="Palatino Linotype" w:hAnsi="Palatino Linotype"/>
          <w:b/>
          <w:bCs/>
        </w:rPr>
      </w:pPr>
    </w:p>
    <w:p w:rsidR="000525ED" w:rsidRPr="005A296A" w:rsidRDefault="000525ED" w:rsidP="000525ED">
      <w:pPr>
        <w:pStyle w:val="a5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арори</w:t>
      </w:r>
    </w:p>
    <w:p w:rsidR="000525ED" w:rsidRPr="005A296A" w:rsidRDefault="000525ED" w:rsidP="000525ED">
      <w:pPr>
        <w:pStyle w:val="a5"/>
        <w:jc w:val="center"/>
        <w:rPr>
          <w:rFonts w:ascii="Palatino Linotype" w:hAnsi="Palatino Linotype"/>
          <w:sz w:val="32"/>
          <w:szCs w:val="32"/>
        </w:rPr>
      </w:pPr>
      <w:r w:rsidRPr="005A296A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 xml:space="preserve">лиси намояндагони </w:t>
      </w:r>
    </w:p>
    <w:p w:rsidR="000525ED" w:rsidRPr="005A296A" w:rsidRDefault="000525ED" w:rsidP="000525ED">
      <w:pPr>
        <w:pStyle w:val="a5"/>
        <w:jc w:val="center"/>
        <w:rPr>
          <w:rFonts w:ascii="Palatino Linotype" w:hAnsi="Palatino Linotype"/>
          <w:sz w:val="32"/>
          <w:szCs w:val="32"/>
        </w:rPr>
      </w:pPr>
      <w:r w:rsidRPr="005A296A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5A296A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>икистон</w:t>
      </w:r>
    </w:p>
    <w:p w:rsidR="000525ED" w:rsidRPr="005A296A" w:rsidRDefault="000525ED" w:rsidP="000525ED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</w:rPr>
      </w:pPr>
    </w:p>
    <w:p w:rsidR="000525ED" w:rsidRPr="005A296A" w:rsidRDefault="000525ED" w:rsidP="000525ED">
      <w:pPr>
        <w:pStyle w:val="a3"/>
        <w:ind w:firstLine="0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 xml:space="preserve">Оид ба 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 xml:space="preserve">абул кардани 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икистон «Дар бораи ворид намудани та</w:t>
      </w:r>
      <w:r>
        <w:rPr>
          <w:rFonts w:ascii="Palatino Linotype" w:hAnsi="Palatino Linotype"/>
          <w:b/>
          <w:bCs/>
        </w:rPr>
        <w:t>ғ</w:t>
      </w:r>
      <w:r w:rsidRPr="005A296A">
        <w:rPr>
          <w:rFonts w:ascii="Palatino Linotype" w:hAnsi="Palatino Linotype"/>
          <w:b/>
          <w:bCs/>
        </w:rPr>
        <w:t>йиру илова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 xml:space="preserve">о ба Кодекси 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 xml:space="preserve">вайронкунии маъмурии 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икистон»</w:t>
      </w:r>
    </w:p>
    <w:p w:rsidR="000525ED" w:rsidRPr="005A296A" w:rsidRDefault="000525ED" w:rsidP="000525ED">
      <w:pPr>
        <w:pStyle w:val="a3"/>
        <w:rPr>
          <w:rFonts w:ascii="Palatino Linotype" w:hAnsi="Palatino Linotype"/>
        </w:rPr>
      </w:pPr>
    </w:p>
    <w:p w:rsidR="000525ED" w:rsidRPr="005A296A" w:rsidRDefault="000525ED" w:rsidP="000525ED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и моддаи 60 Конститутсияи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Ма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лиси намояндагони Ма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икистон 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>арор мекунад:</w:t>
      </w:r>
    </w:p>
    <w:p w:rsidR="000525ED" w:rsidRPr="005A296A" w:rsidRDefault="000525ED" w:rsidP="000525ED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«Дар бораи ворид намудани та</w:t>
      </w:r>
      <w:r>
        <w:rPr>
          <w:rFonts w:ascii="Palatino Linotype" w:hAnsi="Palatino Linotype"/>
        </w:rPr>
        <w:t>ғ</w:t>
      </w:r>
      <w:r w:rsidRPr="005A296A">
        <w:rPr>
          <w:rFonts w:ascii="Palatino Linotype" w:hAnsi="Palatino Linotype"/>
        </w:rPr>
        <w:t>йиру илова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 ба Кодекси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вайронкунии маъмурии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икистон»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абул карда шавад.</w:t>
      </w:r>
    </w:p>
    <w:p w:rsidR="000525ED" w:rsidRPr="005A296A" w:rsidRDefault="000525ED" w:rsidP="000525ED">
      <w:pPr>
        <w:pStyle w:val="a3"/>
        <w:rPr>
          <w:rFonts w:ascii="Palatino Linotype" w:hAnsi="Palatino Linotype"/>
        </w:rPr>
      </w:pPr>
    </w:p>
    <w:p w:rsidR="000525ED" w:rsidRPr="005A296A" w:rsidRDefault="000525ED" w:rsidP="000525ED">
      <w:pPr>
        <w:pStyle w:val="a3"/>
        <w:ind w:firstLine="0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>Раиси Ма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 xml:space="preserve">лиси намояндагони </w:t>
      </w:r>
    </w:p>
    <w:p w:rsidR="000525ED" w:rsidRDefault="000525ED" w:rsidP="000525ED">
      <w:pPr>
        <w:pStyle w:val="a3"/>
        <w:ind w:firstLine="0"/>
        <w:rPr>
          <w:rFonts w:ascii="Palatino Linotype" w:hAnsi="Palatino Linotype"/>
          <w:b/>
          <w:bCs/>
          <w:caps/>
        </w:rPr>
      </w:pPr>
      <w:r w:rsidRPr="005A296A">
        <w:rPr>
          <w:rFonts w:ascii="Palatino Linotype" w:hAnsi="Palatino Linotype"/>
          <w:b/>
          <w:bCs/>
        </w:rPr>
        <w:t>Ма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 xml:space="preserve">лиси Олии 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икистон</w:t>
      </w:r>
      <w:r w:rsidRPr="005A296A">
        <w:rPr>
          <w:rFonts w:ascii="Palatino Linotype" w:hAnsi="Palatino Linotype"/>
          <w:b/>
          <w:bCs/>
        </w:rPr>
        <w:tab/>
        <w:t xml:space="preserve">     М. </w:t>
      </w:r>
      <w:r w:rsidRPr="005A296A">
        <w:rPr>
          <w:rFonts w:ascii="Palatino Linotype" w:hAnsi="Palatino Linotype"/>
          <w:b/>
          <w:bCs/>
          <w:caps/>
        </w:rPr>
        <w:t>Зокирзода</w:t>
      </w:r>
    </w:p>
    <w:p w:rsidR="00CA4894" w:rsidRDefault="000525ED" w:rsidP="000525ED">
      <w:pPr>
        <w:pStyle w:val="a3"/>
        <w:ind w:firstLine="0"/>
      </w:pPr>
      <w:r w:rsidRPr="005A296A">
        <w:rPr>
          <w:rFonts w:ascii="Palatino Linotype" w:hAnsi="Palatino Linotype"/>
          <w:b/>
          <w:bCs/>
        </w:rPr>
        <w:t>ш. Душанбе, 1 октябри соли 2024, №1400</w:t>
      </w:r>
    </w:p>
    <w:sectPr w:rsidR="00CA4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5ED"/>
    <w:rsid w:val="000525ED"/>
    <w:rsid w:val="00CA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E5A95"/>
  <w15:chartTrackingRefBased/>
  <w15:docId w15:val="{4BBF9F73-6EB6-43FD-B8B1-3AF7360C3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Tj" w:eastAsiaTheme="minorHAnsi" w:hAnsi="Arial Tj" w:cs="Times New Roman"/>
        <w:sz w:val="28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2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0525ED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cs="Arial Tj"/>
      <w:color w:val="000000"/>
      <w:sz w:val="18"/>
      <w:szCs w:val="18"/>
    </w:rPr>
  </w:style>
  <w:style w:type="paragraph" w:customStyle="1" w:styleId="a4">
    <w:name w:val="Сарлавха нав"/>
    <w:basedOn w:val="a3"/>
    <w:uiPriority w:val="99"/>
    <w:rsid w:val="000525ED"/>
    <w:pPr>
      <w:spacing w:line="580" w:lineRule="atLeast"/>
      <w:ind w:firstLine="0"/>
      <w:jc w:val="left"/>
    </w:pPr>
    <w:rPr>
      <w:rFonts w:ascii="FreeSet Tj" w:hAnsi="FreeSet Tj" w:cs="FreeSet Tj"/>
      <w:b/>
      <w:bCs/>
      <w:caps/>
      <w:w w:val="70"/>
      <w:sz w:val="48"/>
      <w:szCs w:val="48"/>
    </w:rPr>
  </w:style>
  <w:style w:type="paragraph" w:customStyle="1" w:styleId="a5">
    <w:name w:val="Заголовок сет"/>
    <w:basedOn w:val="a"/>
    <w:uiPriority w:val="99"/>
    <w:rsid w:val="000525ED"/>
    <w:pPr>
      <w:suppressAutoHyphens/>
      <w:autoSpaceDE w:val="0"/>
      <w:autoSpaceDN w:val="0"/>
      <w:adjustRightInd w:val="0"/>
      <w:spacing w:line="288" w:lineRule="auto"/>
      <w:ind w:firstLine="0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1595</Words>
  <Characters>9092</Characters>
  <Application>Microsoft Office Word</Application>
  <DocSecurity>0</DocSecurity>
  <Lines>75</Lines>
  <Paragraphs>21</Paragraphs>
  <ScaleCrop>false</ScaleCrop>
  <Company/>
  <LinksUpToDate>false</LinksUpToDate>
  <CharactersWithSpaces>10666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ABROR</dc:creator>
  <cp:keywords/>
  <dc:description/>
  <cp:lastModifiedBy>ABROR</cp:lastModifiedBy>
  <cp:revision>1</cp:revision>
  <dcterms:created xsi:type="dcterms:W3CDTF">2024-11-18T09:43:00Z</dcterms:created>
  <dcterms:modified xsi:type="dcterms:W3CDTF">2024-11-18T09:43:00Z</dcterms:modified>
</cp:coreProperties>
</file>