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F6" w:rsidRDefault="00C63DDE" w:rsidP="002177F6">
      <w:pPr>
        <w:pStyle w:val="a3"/>
        <w:jc w:val="center"/>
        <w:rPr>
          <w:caps w:val="0"/>
          <w:sz w:val="62"/>
          <w:szCs w:val="62"/>
          <w:lang w:val="tg-Cyrl-TJ"/>
        </w:rPr>
      </w:pPr>
      <w:proofErr w:type="spellStart"/>
      <w:r w:rsidRPr="00C63DDE">
        <w:rPr>
          <w:caps w:val="0"/>
          <w:sz w:val="62"/>
          <w:szCs w:val="62"/>
        </w:rPr>
        <w:t>Қонуни</w:t>
      </w:r>
      <w:proofErr w:type="spellEnd"/>
      <w:r w:rsidRPr="00C63DDE">
        <w:rPr>
          <w:caps w:val="0"/>
          <w:sz w:val="62"/>
          <w:szCs w:val="62"/>
        </w:rPr>
        <w:t xml:space="preserve"> </w:t>
      </w:r>
      <w:proofErr w:type="spellStart"/>
      <w:r w:rsidRPr="00C63DDE">
        <w:rPr>
          <w:caps w:val="0"/>
          <w:sz w:val="62"/>
          <w:szCs w:val="62"/>
        </w:rPr>
        <w:t>Ҷумҳурии</w:t>
      </w:r>
      <w:proofErr w:type="spellEnd"/>
      <w:r w:rsidRPr="00C63DDE">
        <w:rPr>
          <w:caps w:val="0"/>
          <w:sz w:val="62"/>
          <w:szCs w:val="62"/>
        </w:rPr>
        <w:t xml:space="preserve"> </w:t>
      </w:r>
      <w:proofErr w:type="spellStart"/>
      <w:r w:rsidRPr="00C63DDE">
        <w:rPr>
          <w:caps w:val="0"/>
          <w:sz w:val="62"/>
          <w:szCs w:val="62"/>
        </w:rPr>
        <w:t>Тоҷикистон</w:t>
      </w:r>
      <w:proofErr w:type="spellEnd"/>
    </w:p>
    <w:p w:rsidR="00C63DDE" w:rsidRPr="002177F6" w:rsidRDefault="00C63DDE" w:rsidP="002177F6">
      <w:pPr>
        <w:pStyle w:val="a3"/>
        <w:jc w:val="center"/>
        <w:rPr>
          <w:rFonts w:ascii="Arial Tj  Bold" w:hAnsi="Arial Tj  Bold" w:cs="Arial Tj  Bold"/>
          <w:sz w:val="62"/>
          <w:szCs w:val="62"/>
          <w:lang w:val="tg-Cyrl-TJ"/>
        </w:rPr>
      </w:pPr>
      <w:bookmarkStart w:id="0" w:name="_GoBack"/>
      <w:bookmarkEnd w:id="0"/>
      <w:r w:rsidRPr="002177F6">
        <w:rPr>
          <w:rFonts w:ascii="Arial Tj  Bold" w:hAnsi="Arial Tj  Bold" w:cs="Arial Tj  Bold"/>
          <w:bCs w:val="0"/>
          <w:caps w:val="0"/>
          <w:spacing w:val="-3"/>
          <w:sz w:val="26"/>
          <w:szCs w:val="26"/>
          <w:lang w:val="tg-Cyrl-TJ"/>
        </w:rPr>
        <w:t xml:space="preserve">Оид ба ворид намудан тағйиру иловаҳо ба Қонуни Ҷумҳурии Тоҷикистон </w:t>
      </w:r>
      <w:r w:rsidRPr="00C63DDE">
        <w:rPr>
          <w:rFonts w:ascii="Arial Tj  Bold" w:hAnsi="Arial Tj  Bold" w:cs="Arial Tj  Bold"/>
          <w:bCs w:val="0"/>
          <w:caps w:val="0"/>
          <w:spacing w:val="-3"/>
          <w:sz w:val="26"/>
          <w:szCs w:val="26"/>
          <w:lang w:val="tg-Cyrl-TJ"/>
        </w:rPr>
        <w:t xml:space="preserve"> </w:t>
      </w:r>
      <w:r w:rsidRPr="002177F6">
        <w:rPr>
          <w:rFonts w:ascii="Arial Tj  Bold" w:hAnsi="Arial Tj  Bold" w:cs="Arial Tj  Bold"/>
          <w:bCs w:val="0"/>
          <w:caps w:val="0"/>
          <w:spacing w:val="-3"/>
          <w:sz w:val="26"/>
          <w:szCs w:val="26"/>
          <w:lang w:val="tg-Cyrl-TJ"/>
        </w:rPr>
        <w:t>«Дар бораи алоқаи барқӣ»</w:t>
      </w:r>
    </w:p>
    <w:p w:rsidR="00C63DDE" w:rsidRDefault="00C63DDE" w:rsidP="00C63DDE">
      <w:pPr>
        <w:pStyle w:val="a4"/>
        <w:rPr>
          <w:spacing w:val="-2"/>
        </w:rPr>
      </w:pPr>
      <w:proofErr w:type="spellStart"/>
      <w:r>
        <w:rPr>
          <w:rFonts w:ascii="Arial Tj  Bold" w:hAnsi="Arial Tj  Bold" w:cs="Arial Tj  Bold"/>
          <w:b/>
          <w:bCs/>
          <w:spacing w:val="-2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1.</w:t>
      </w:r>
      <w:r>
        <w:rPr>
          <w:spacing w:val="-2"/>
        </w:rPr>
        <w:t xml:space="preserve"> Ба </w:t>
      </w:r>
      <w:proofErr w:type="spellStart"/>
      <w:r>
        <w:rPr>
          <w:spacing w:val="-2"/>
        </w:rPr>
        <w:t>Қонуни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Ҷумҳурии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Тоҷикистон</w:t>
      </w:r>
      <w:proofErr w:type="spellEnd"/>
      <w:r>
        <w:rPr>
          <w:spacing w:val="-2"/>
        </w:rPr>
        <w:t xml:space="preserve"> аз 10 майи соли 2002 «Дар </w:t>
      </w:r>
      <w:proofErr w:type="spellStart"/>
      <w:r>
        <w:rPr>
          <w:spacing w:val="-2"/>
        </w:rPr>
        <w:t>бораи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алоқаи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барқӣ</w:t>
      </w:r>
      <w:proofErr w:type="spellEnd"/>
      <w:r>
        <w:rPr>
          <w:spacing w:val="-2"/>
        </w:rPr>
        <w:t>» (</w:t>
      </w:r>
      <w:proofErr w:type="spellStart"/>
      <w:r>
        <w:rPr>
          <w:spacing w:val="-2"/>
        </w:rPr>
        <w:t>Ахбори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Маҷлиси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Ҷумҳурии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Тоҷикистон</w:t>
      </w:r>
      <w:proofErr w:type="spellEnd"/>
      <w:r>
        <w:rPr>
          <w:spacing w:val="-2"/>
        </w:rPr>
        <w:t xml:space="preserve">, с. 2002, №4, қ. 2, мод. 323; с. 2006, №3, мод. 156; с. 2008, №3, мод.198, №12, қ. 2, мод. 996; с. 2013, №12, мод. 891; с. 2015, №12, қ. 1, мод.1117; с. 2016, №3, мод.154) </w:t>
      </w:r>
      <w:proofErr w:type="spellStart"/>
      <w:r>
        <w:rPr>
          <w:spacing w:val="-2"/>
        </w:rPr>
        <w:t>тағйиру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иловаҳои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ворид</w:t>
      </w:r>
      <w:proofErr w:type="spellEnd"/>
      <w:r>
        <w:rPr>
          <w:spacing w:val="-2"/>
        </w:rPr>
        <w:t xml:space="preserve"> карда </w:t>
      </w:r>
      <w:proofErr w:type="spellStart"/>
      <w:r>
        <w:rPr>
          <w:spacing w:val="-2"/>
        </w:rPr>
        <w:t>шаванд</w:t>
      </w:r>
      <w:proofErr w:type="spellEnd"/>
      <w:r>
        <w:rPr>
          <w:spacing w:val="-2"/>
        </w:rPr>
        <w:t>:</w:t>
      </w:r>
    </w:p>
    <w:p w:rsidR="00C63DDE" w:rsidRDefault="00C63DDE" w:rsidP="00C63DDE">
      <w:pPr>
        <w:pStyle w:val="a4"/>
      </w:pPr>
      <w:r>
        <w:t xml:space="preserve">Ба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ҳабдаҳум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C63DDE" w:rsidRDefault="00C63DDE" w:rsidP="00C63DDE">
      <w:pPr>
        <w:pStyle w:val="a4"/>
      </w:pPr>
      <w:r>
        <w:rPr>
          <w:rFonts w:ascii="Arial Tj  Bold" w:hAnsi="Arial Tj  Bold" w:cs="Arial Tj  Bold"/>
          <w:b/>
          <w:bCs/>
        </w:rPr>
        <w:t>«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системаи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муайянсозии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восита</w:t>
      </w:r>
      <w:r>
        <w:t>ҳ</w:t>
      </w:r>
      <w:r>
        <w:rPr>
          <w:rFonts w:ascii="Arial Tj  Bold" w:hAnsi="Arial Tj  Bold" w:cs="Arial Tj  Bold"/>
          <w:b/>
          <w:bCs/>
        </w:rPr>
        <w:t>ои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мобилии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ало</w:t>
      </w:r>
      <w:r>
        <w:t>қ</w:t>
      </w:r>
      <w:r>
        <w:rPr>
          <w:rFonts w:ascii="Arial Tj  Bold" w:hAnsi="Arial Tj  Bold" w:cs="Arial Tj  Bold"/>
          <w:b/>
          <w:bCs/>
        </w:rPr>
        <w:t>аи</w:t>
      </w:r>
      <w:proofErr w:type="spellEnd"/>
      <w:r>
        <w:rPr>
          <w:rFonts w:ascii="Arial Tj  Bold" w:hAnsi="Arial Tj  Bold" w:cs="Arial Tj  Bold"/>
          <w:b/>
          <w:bCs/>
        </w:rPr>
        <w:t xml:space="preserve">     </w:t>
      </w:r>
      <w:proofErr w:type="spellStart"/>
      <w:r>
        <w:rPr>
          <w:rFonts w:ascii="Arial Tj  Bold" w:hAnsi="Arial Tj  Bold" w:cs="Arial Tj  Bold"/>
          <w:b/>
          <w:bCs/>
        </w:rPr>
        <w:t>бар</w:t>
      </w:r>
      <w:r>
        <w:t>қ</w:t>
      </w:r>
      <w:r>
        <w:rPr>
          <w:rFonts w:ascii="Arial Tj  Bold" w:hAnsi="Arial Tj  Bold" w:cs="Arial Tj  Bold"/>
          <w:b/>
          <w:bCs/>
        </w:rPr>
        <w:t>ӣ</w:t>
      </w:r>
      <w:proofErr w:type="spellEnd"/>
      <w:r>
        <w:rPr>
          <w:rFonts w:ascii="Arial Tj  Bold" w:hAnsi="Arial Tj  Bold" w:cs="Arial Tj  Bold"/>
          <w:b/>
          <w:bCs/>
        </w:rPr>
        <w:t>»</w:t>
      </w:r>
      <w:r>
        <w:t xml:space="preserve"> – </w:t>
      </w:r>
      <w:proofErr w:type="spellStart"/>
      <w:r>
        <w:t>маҷмӯи</w:t>
      </w:r>
      <w:proofErr w:type="spellEnd"/>
      <w:r>
        <w:t xml:space="preserve"> </w:t>
      </w:r>
      <w:proofErr w:type="spellStart"/>
      <w:r>
        <w:t>таҷҳизот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барномаҳои</w:t>
      </w:r>
      <w:proofErr w:type="spellEnd"/>
      <w:r>
        <w:t xml:space="preserve"> </w:t>
      </w:r>
      <w:proofErr w:type="spellStart"/>
      <w:r>
        <w:t>дорои</w:t>
      </w:r>
      <w:proofErr w:type="spellEnd"/>
      <w:r>
        <w:t xml:space="preserve"> </w:t>
      </w:r>
      <w:proofErr w:type="spellStart"/>
      <w:r>
        <w:t>маълумоти</w:t>
      </w:r>
      <w:proofErr w:type="spellEnd"/>
      <w:r>
        <w:t xml:space="preserve"> </w:t>
      </w:r>
      <w:proofErr w:type="spellStart"/>
      <w:r>
        <w:t>идентификатори</w:t>
      </w:r>
      <w:proofErr w:type="spellEnd"/>
      <w:r>
        <w:t xml:space="preserve"> </w:t>
      </w:r>
      <w:proofErr w:type="spellStart"/>
      <w:r>
        <w:t>байналмилалии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мобилии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бақайдгирии</w:t>
      </w:r>
      <w:proofErr w:type="spellEnd"/>
      <w:r>
        <w:t xml:space="preserve"> </w:t>
      </w:r>
      <w:proofErr w:type="spellStart"/>
      <w:r>
        <w:t>идентификаторҳои</w:t>
      </w:r>
      <w:proofErr w:type="spellEnd"/>
      <w:r>
        <w:t xml:space="preserve"> </w:t>
      </w:r>
      <w:proofErr w:type="spellStart"/>
      <w:r>
        <w:t>истифодашаванда</w:t>
      </w:r>
      <w:proofErr w:type="spellEnd"/>
      <w:r>
        <w:t xml:space="preserve">, </w:t>
      </w:r>
      <w:proofErr w:type="spellStart"/>
      <w:r>
        <w:t>шинохтани</w:t>
      </w:r>
      <w:proofErr w:type="spellEnd"/>
      <w:r>
        <w:t xml:space="preserve"> </w:t>
      </w:r>
      <w:proofErr w:type="spellStart"/>
      <w:r>
        <w:t>идентификаторҳои</w:t>
      </w:r>
      <w:proofErr w:type="spellEnd"/>
      <w:r>
        <w:t xml:space="preserve"> </w:t>
      </w:r>
      <w:proofErr w:type="spellStart"/>
      <w:r>
        <w:t>нав</w:t>
      </w:r>
      <w:proofErr w:type="spellEnd"/>
      <w:r>
        <w:t xml:space="preserve">, </w:t>
      </w:r>
      <w:proofErr w:type="spellStart"/>
      <w:r>
        <w:t>муқоисаи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кори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мобилии</w:t>
      </w:r>
      <w:proofErr w:type="spellEnd"/>
      <w:r>
        <w:t xml:space="preserve"> </w:t>
      </w:r>
      <w:proofErr w:type="spellStart"/>
      <w:r>
        <w:t>идентификаторашон</w:t>
      </w:r>
      <w:proofErr w:type="spellEnd"/>
      <w:r>
        <w:t xml:space="preserve"> </w:t>
      </w:r>
      <w:proofErr w:type="spellStart"/>
      <w:r>
        <w:t>бақайдгирифташудаи</w:t>
      </w:r>
      <w:proofErr w:type="spellEnd"/>
      <w:r>
        <w:t xml:space="preserve"> ба </w:t>
      </w:r>
      <w:proofErr w:type="spellStart"/>
      <w:r>
        <w:t>шабакаи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 </w:t>
      </w:r>
      <w:proofErr w:type="spellStart"/>
      <w:r>
        <w:t>пайвастро</w:t>
      </w:r>
      <w:proofErr w:type="spellEnd"/>
      <w:r>
        <w:t xml:space="preserve"> </w:t>
      </w:r>
      <w:proofErr w:type="spellStart"/>
      <w:r>
        <w:t>таъмин</w:t>
      </w:r>
      <w:proofErr w:type="spellEnd"/>
      <w:r>
        <w:t xml:space="preserve"> </w:t>
      </w:r>
      <w:proofErr w:type="spellStart"/>
      <w:r>
        <w:t>менамоянд</w:t>
      </w:r>
      <w:proofErr w:type="spellEnd"/>
      <w:r>
        <w:t>;».</w:t>
      </w:r>
    </w:p>
    <w:p w:rsidR="00C63DDE" w:rsidRDefault="00C63DDE" w:rsidP="00C63DDE">
      <w:pPr>
        <w:pStyle w:val="a4"/>
      </w:pPr>
      <w:r>
        <w:t xml:space="preserve">2.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proofErr w:type="gramStart"/>
      <w:r>
        <w:t xml:space="preserve">)»  </w:t>
      </w:r>
      <w:proofErr w:type="spellStart"/>
      <w:r>
        <w:t>хориҷ</w:t>
      </w:r>
      <w:proofErr w:type="spellEnd"/>
      <w:proofErr w:type="gram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63DDE" w:rsidRDefault="00C63DDE" w:rsidP="00C63DDE">
      <w:pPr>
        <w:pStyle w:val="a4"/>
      </w:pPr>
      <w:r>
        <w:t xml:space="preserve">3. Ба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шашум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C63DDE" w:rsidRDefault="00C63DDE" w:rsidP="00C63DDE">
      <w:pPr>
        <w:pStyle w:val="a4"/>
      </w:pPr>
      <w:r>
        <w:t xml:space="preserve">«- </w:t>
      </w:r>
      <w:proofErr w:type="spellStart"/>
      <w:r>
        <w:t>тасдиқи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бақайдгирии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мобилии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муайян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вазифаҳои</w:t>
      </w:r>
      <w:proofErr w:type="spellEnd"/>
      <w:r>
        <w:t xml:space="preserve"> </w:t>
      </w:r>
      <w:proofErr w:type="spellStart"/>
      <w:r>
        <w:t>системаи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муайянсозии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мобилии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>;».</w:t>
      </w:r>
    </w:p>
    <w:p w:rsidR="00C63DDE" w:rsidRDefault="00C63DDE" w:rsidP="00C63DDE">
      <w:pPr>
        <w:pStyle w:val="a4"/>
        <w:rPr>
          <w:spacing w:val="-4"/>
        </w:rPr>
      </w:pPr>
      <w:r>
        <w:rPr>
          <w:spacing w:val="-4"/>
        </w:rPr>
        <w:t xml:space="preserve">4. Дар </w:t>
      </w:r>
      <w:proofErr w:type="spellStart"/>
      <w:r>
        <w:rPr>
          <w:spacing w:val="-4"/>
        </w:rPr>
        <w:t>номи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4"/>
        </w:rPr>
        <w:t xml:space="preserve">18  </w:t>
      </w:r>
      <w:proofErr w:type="spellStart"/>
      <w:r>
        <w:rPr>
          <w:spacing w:val="-4"/>
        </w:rPr>
        <w:t>калимаҳои</w:t>
      </w:r>
      <w:proofErr w:type="spellEnd"/>
      <w:proofErr w:type="gramEnd"/>
      <w:r>
        <w:rPr>
          <w:spacing w:val="-4"/>
        </w:rPr>
        <w:t xml:space="preserve"> «</w:t>
      </w:r>
      <w:proofErr w:type="spellStart"/>
      <w:r>
        <w:rPr>
          <w:spacing w:val="-4"/>
        </w:rPr>
        <w:t>Ҳуқуқ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ӯҳдадориҳои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Ҳуқуқҳои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.</w:t>
      </w:r>
    </w:p>
    <w:p w:rsidR="00C63DDE" w:rsidRDefault="00C63DDE" w:rsidP="00C63DDE">
      <w:pPr>
        <w:pStyle w:val="a4"/>
      </w:pPr>
      <w:r>
        <w:t xml:space="preserve">5. Дар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моддаҳои</w:t>
      </w:r>
      <w:proofErr w:type="spellEnd"/>
      <w:r>
        <w:t xml:space="preserve"> 20 </w:t>
      </w:r>
      <w:proofErr w:type="spellStart"/>
      <w:r>
        <w:t>ва</w:t>
      </w:r>
      <w:proofErr w:type="spellEnd"/>
      <w:r>
        <w:t xml:space="preserve"> 21,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24,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29,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32, </w:t>
      </w:r>
      <w:proofErr w:type="spellStart"/>
      <w:r>
        <w:t>қисмҳои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шашуми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33,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34,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37 </w:t>
      </w:r>
      <w:proofErr w:type="spellStart"/>
      <w:r>
        <w:t>ва</w:t>
      </w:r>
      <w:proofErr w:type="spellEnd"/>
      <w:r>
        <w:t xml:space="preserve"> дар </w:t>
      </w:r>
      <w:proofErr w:type="spellStart"/>
      <w:r>
        <w:t>қисмҳои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, </w:t>
      </w:r>
      <w:proofErr w:type="spellStart"/>
      <w:r>
        <w:t>сеюм</w:t>
      </w:r>
      <w:proofErr w:type="spellEnd"/>
      <w:r>
        <w:t xml:space="preserve">, </w:t>
      </w:r>
      <w:proofErr w:type="spellStart"/>
      <w:r>
        <w:t>чорум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панҷуми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42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Вазифаҳои</w:t>
      </w:r>
      <w:proofErr w:type="spellEnd"/>
      <w:r>
        <w:t>», «</w:t>
      </w:r>
      <w:proofErr w:type="spellStart"/>
      <w:r>
        <w:t>вазифаҳои</w:t>
      </w:r>
      <w:proofErr w:type="spellEnd"/>
      <w:r>
        <w:t>», «</w:t>
      </w:r>
      <w:proofErr w:type="spellStart"/>
      <w:r>
        <w:t>вазифаҳо</w:t>
      </w:r>
      <w:proofErr w:type="spellEnd"/>
      <w:r>
        <w:t>», «</w:t>
      </w:r>
      <w:proofErr w:type="spellStart"/>
      <w:r>
        <w:t>вазифадоранд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вазифадор</w:t>
      </w:r>
      <w:proofErr w:type="spellEnd"/>
      <w:r>
        <w:t xml:space="preserve">»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Ӯҳдадориҳои</w:t>
      </w:r>
      <w:proofErr w:type="spellEnd"/>
      <w:r>
        <w:t>», «</w:t>
      </w:r>
      <w:proofErr w:type="spellStart"/>
      <w:r>
        <w:t>ӯҳдадориҳои</w:t>
      </w:r>
      <w:proofErr w:type="spellEnd"/>
      <w:r>
        <w:t>», «</w:t>
      </w:r>
      <w:proofErr w:type="spellStart"/>
      <w:r>
        <w:t>ӯҳдадориҳо</w:t>
      </w:r>
      <w:proofErr w:type="spellEnd"/>
      <w:r>
        <w:t>», «</w:t>
      </w:r>
      <w:proofErr w:type="spellStart"/>
      <w:r>
        <w:t>ӯҳдадоранд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proofErr w:type="gramStart"/>
      <w:r>
        <w:t>ӯҳдадор</w:t>
      </w:r>
      <w:proofErr w:type="spellEnd"/>
      <w:r>
        <w:t xml:space="preserve">»  </w:t>
      </w:r>
      <w:proofErr w:type="spellStart"/>
      <w:r>
        <w:t>иваз</w:t>
      </w:r>
      <w:proofErr w:type="spellEnd"/>
      <w:proofErr w:type="gram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C63DDE" w:rsidRDefault="00C63DDE" w:rsidP="00C63DDE">
      <w:pPr>
        <w:pStyle w:val="a4"/>
      </w:pPr>
      <w:r>
        <w:t xml:space="preserve">6. Ба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20 </w:t>
      </w:r>
      <w:proofErr w:type="spellStart"/>
      <w:r>
        <w:t>сархатҳои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C63DDE" w:rsidRDefault="00C63DDE" w:rsidP="00C63DDE">
      <w:pPr>
        <w:pStyle w:val="a4"/>
      </w:pPr>
      <w:r>
        <w:t xml:space="preserve">- </w:t>
      </w:r>
      <w:proofErr w:type="spellStart"/>
      <w:r>
        <w:t>ҳамкориро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системаи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муайянсозии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мобилии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 </w:t>
      </w:r>
      <w:proofErr w:type="spellStart"/>
      <w:r>
        <w:t>таъмин</w:t>
      </w:r>
      <w:proofErr w:type="spellEnd"/>
      <w:r>
        <w:t xml:space="preserve"> </w:t>
      </w:r>
      <w:proofErr w:type="spellStart"/>
      <w:r>
        <w:t>намоянд</w:t>
      </w:r>
      <w:proofErr w:type="spellEnd"/>
      <w:r>
        <w:t>;</w:t>
      </w:r>
    </w:p>
    <w:p w:rsidR="00C63DDE" w:rsidRDefault="00C63DDE" w:rsidP="00C63DDE">
      <w:pPr>
        <w:pStyle w:val="a4"/>
      </w:pPr>
      <w:r>
        <w:t xml:space="preserve">- </w:t>
      </w:r>
      <w:proofErr w:type="spellStart"/>
      <w:r>
        <w:t>васли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мобилии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барқии</w:t>
      </w:r>
      <w:proofErr w:type="spellEnd"/>
      <w:r>
        <w:t xml:space="preserve"> дар </w:t>
      </w:r>
      <w:proofErr w:type="spellStart"/>
      <w:r>
        <w:t>системаи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муайянсозии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мобилии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 </w:t>
      </w:r>
      <w:proofErr w:type="spellStart"/>
      <w:r>
        <w:t>бақайдгирифташударо</w:t>
      </w:r>
      <w:proofErr w:type="spellEnd"/>
      <w:r>
        <w:t xml:space="preserve"> ба </w:t>
      </w:r>
      <w:proofErr w:type="spellStart"/>
      <w:r>
        <w:t>шабакаи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 </w:t>
      </w:r>
      <w:proofErr w:type="spellStart"/>
      <w:r>
        <w:t>таъмин</w:t>
      </w:r>
      <w:proofErr w:type="spellEnd"/>
      <w:r>
        <w:t xml:space="preserve"> </w:t>
      </w:r>
      <w:proofErr w:type="spellStart"/>
      <w:r>
        <w:t>намоянд</w:t>
      </w:r>
      <w:proofErr w:type="spellEnd"/>
      <w:r>
        <w:t xml:space="preserve">;». </w:t>
      </w:r>
    </w:p>
    <w:p w:rsidR="00C63DDE" w:rsidRDefault="00C63DDE" w:rsidP="00C63DDE">
      <w:pPr>
        <w:pStyle w:val="a4"/>
      </w:pPr>
      <w:r>
        <w:t xml:space="preserve">7. </w:t>
      </w:r>
      <w:proofErr w:type="spellStart"/>
      <w:r>
        <w:t>Моддаи</w:t>
      </w:r>
      <w:proofErr w:type="spellEnd"/>
      <w:r>
        <w:t xml:space="preserve"> 30</w:t>
      </w:r>
      <w:r>
        <w:rPr>
          <w:vertAlign w:val="superscript"/>
        </w:rPr>
        <w:t>1</w:t>
      </w:r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C63DDE" w:rsidRDefault="00C63DDE" w:rsidP="00C63DDE">
      <w:pPr>
        <w:pStyle w:val="a4"/>
        <w:rPr>
          <w:rFonts w:ascii="Arial Tj  Bold" w:hAnsi="Arial Tj  Bold" w:cs="Arial Tj  Bold"/>
          <w:b/>
          <w:bCs/>
        </w:rPr>
      </w:pPr>
      <w:r>
        <w:t>«</w:t>
      </w: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30</w:t>
      </w:r>
      <w:r>
        <w:rPr>
          <w:rFonts w:ascii="Arial Tj  Bold" w:hAnsi="Arial Tj  Bold" w:cs="Arial Tj  Bold"/>
          <w:b/>
          <w:bCs/>
          <w:vertAlign w:val="superscript"/>
        </w:rPr>
        <w:t>1</w:t>
      </w:r>
      <w:r>
        <w:rPr>
          <w:rFonts w:ascii="Arial Tj  Bold" w:hAnsi="Arial Tj  Bold" w:cs="Arial Tj  Bold"/>
          <w:b/>
          <w:bCs/>
        </w:rPr>
        <w:t xml:space="preserve">. </w:t>
      </w:r>
      <w:proofErr w:type="spellStart"/>
      <w:r>
        <w:rPr>
          <w:rFonts w:ascii="Arial Tj  Bold" w:hAnsi="Arial Tj  Bold" w:cs="Arial Tj  Bold"/>
          <w:b/>
          <w:bCs/>
        </w:rPr>
        <w:t>Ба</w:t>
      </w:r>
      <w:r>
        <w:t>қ</w:t>
      </w:r>
      <w:r>
        <w:rPr>
          <w:rFonts w:ascii="Arial Tj  Bold" w:hAnsi="Arial Tj  Bold" w:cs="Arial Tj  Bold"/>
          <w:b/>
          <w:bCs/>
        </w:rPr>
        <w:t>айдгирӣ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муайянсозии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восита</w:t>
      </w:r>
      <w:r>
        <w:t>ҳ</w:t>
      </w:r>
      <w:r>
        <w:rPr>
          <w:rFonts w:ascii="Arial Tj  Bold" w:hAnsi="Arial Tj  Bold" w:cs="Arial Tj  Bold"/>
          <w:b/>
          <w:bCs/>
        </w:rPr>
        <w:t>ои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мобилии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ало</w:t>
      </w:r>
      <w:r>
        <w:t>қ</w:t>
      </w:r>
      <w:r>
        <w:rPr>
          <w:rFonts w:ascii="Arial Tj  Bold" w:hAnsi="Arial Tj  Bold" w:cs="Arial Tj  Bold"/>
          <w:b/>
          <w:bCs/>
        </w:rPr>
        <w:t>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барқӣ</w:t>
      </w:r>
      <w:proofErr w:type="spellEnd"/>
    </w:p>
    <w:p w:rsidR="00C63DDE" w:rsidRDefault="00C63DDE" w:rsidP="00C63DDE">
      <w:pPr>
        <w:pStyle w:val="a4"/>
        <w:rPr>
          <w:spacing w:val="2"/>
        </w:rPr>
      </w:pPr>
      <w:proofErr w:type="spellStart"/>
      <w:r>
        <w:t>Мақоми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соҳаи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 </w:t>
      </w:r>
      <w:proofErr w:type="spellStart"/>
      <w:r>
        <w:t>система</w:t>
      </w:r>
      <w:r>
        <w:rPr>
          <w:spacing w:val="2"/>
        </w:rP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муайянсозии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мобилии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барқиро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ташкил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намуда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рушд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медиҳад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истифода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мебарад</w:t>
      </w:r>
      <w:proofErr w:type="spellEnd"/>
      <w:r>
        <w:rPr>
          <w:spacing w:val="2"/>
        </w:rPr>
        <w:t>.</w:t>
      </w:r>
    </w:p>
    <w:p w:rsidR="00C63DDE" w:rsidRDefault="00C63DDE" w:rsidP="00C63DDE">
      <w:pPr>
        <w:pStyle w:val="a4"/>
      </w:pPr>
      <w:proofErr w:type="spellStart"/>
      <w:r>
        <w:t>Идентификаторҳои</w:t>
      </w:r>
      <w:proofErr w:type="spellEnd"/>
      <w:r>
        <w:t xml:space="preserve"> </w:t>
      </w:r>
      <w:proofErr w:type="spellStart"/>
      <w:r>
        <w:t>байналмилалии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мобилии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 дар </w:t>
      </w:r>
      <w:proofErr w:type="spellStart"/>
      <w:r>
        <w:t>системаи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муайянсозии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мобилии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 ба </w:t>
      </w:r>
      <w:proofErr w:type="spellStart"/>
      <w:r>
        <w:t>қайд</w:t>
      </w:r>
      <w:proofErr w:type="spellEnd"/>
      <w:r>
        <w:t xml:space="preserve"> </w:t>
      </w:r>
      <w:proofErr w:type="spellStart"/>
      <w:r>
        <w:t>гирифта</w:t>
      </w:r>
      <w:proofErr w:type="spellEnd"/>
      <w:r>
        <w:t xml:space="preserve"> </w:t>
      </w:r>
      <w:proofErr w:type="spellStart"/>
      <w:r>
        <w:t>мешаванд</w:t>
      </w:r>
      <w:proofErr w:type="spellEnd"/>
      <w:r>
        <w:t>.</w:t>
      </w:r>
    </w:p>
    <w:p w:rsidR="00C63DDE" w:rsidRDefault="00C63DDE" w:rsidP="00C63DDE">
      <w:pPr>
        <w:pStyle w:val="a4"/>
        <w:rPr>
          <w:spacing w:val="2"/>
        </w:rPr>
      </w:pPr>
      <w:proofErr w:type="spellStart"/>
      <w:r>
        <w:rPr>
          <w:spacing w:val="2"/>
        </w:rPr>
        <w:t>Бақайдгирии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идентификаторҳои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мобилии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музднок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анҷом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дода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мешавад</w:t>
      </w:r>
      <w:proofErr w:type="spellEnd"/>
      <w:r>
        <w:rPr>
          <w:spacing w:val="2"/>
        </w:rPr>
        <w:t xml:space="preserve">. </w:t>
      </w:r>
      <w:proofErr w:type="spellStart"/>
      <w:r>
        <w:rPr>
          <w:spacing w:val="2"/>
        </w:rPr>
        <w:t>Андоза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тартиби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пардохти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хизматрасонии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бақайдгирии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идентификаторҳо</w:t>
      </w:r>
      <w:proofErr w:type="spellEnd"/>
      <w:r>
        <w:rPr>
          <w:spacing w:val="2"/>
        </w:rPr>
        <w:t xml:space="preserve"> аз </w:t>
      </w:r>
      <w:proofErr w:type="spellStart"/>
      <w:r>
        <w:rPr>
          <w:spacing w:val="2"/>
        </w:rPr>
        <w:t>тарафи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мақоми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ваколатдори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давлатӣ</w:t>
      </w:r>
      <w:proofErr w:type="spellEnd"/>
      <w:r>
        <w:rPr>
          <w:spacing w:val="2"/>
        </w:rPr>
        <w:t xml:space="preserve"> дар </w:t>
      </w:r>
      <w:proofErr w:type="spellStart"/>
      <w:r>
        <w:rPr>
          <w:spacing w:val="2"/>
        </w:rPr>
        <w:t>соҳаи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барқӣ</w:t>
      </w:r>
      <w:proofErr w:type="spellEnd"/>
      <w:r>
        <w:rPr>
          <w:spacing w:val="2"/>
        </w:rPr>
        <w:t xml:space="preserve"> дар </w:t>
      </w:r>
      <w:proofErr w:type="spellStart"/>
      <w:r>
        <w:rPr>
          <w:spacing w:val="2"/>
        </w:rPr>
        <w:t>мувофиқа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мақоми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зиддиинҳисорӣ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муайян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мешаванд</w:t>
      </w:r>
      <w:proofErr w:type="spellEnd"/>
      <w:r>
        <w:rPr>
          <w:spacing w:val="2"/>
        </w:rPr>
        <w:t>.</w:t>
      </w:r>
    </w:p>
    <w:p w:rsidR="00C63DDE" w:rsidRDefault="00C63DDE" w:rsidP="00C63DDE">
      <w:pPr>
        <w:pStyle w:val="a4"/>
        <w:rPr>
          <w:spacing w:val="2"/>
        </w:rPr>
      </w:pPr>
      <w:proofErr w:type="spellStart"/>
      <w:r>
        <w:rPr>
          <w:spacing w:val="2"/>
        </w:rPr>
        <w:t>Дигаргун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сохтан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нусхабардорӣ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паҳн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кардани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маълумоти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системаи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муайянсозии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мобилии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розигии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мақоми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ваколатдори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давлатӣ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2"/>
        </w:rPr>
        <w:t xml:space="preserve">дар  </w:t>
      </w:r>
      <w:proofErr w:type="spellStart"/>
      <w:r>
        <w:rPr>
          <w:spacing w:val="2"/>
        </w:rPr>
        <w:t>соҳаи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манъ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аст</w:t>
      </w:r>
      <w:proofErr w:type="spellEnd"/>
      <w:r>
        <w:rPr>
          <w:spacing w:val="2"/>
        </w:rPr>
        <w:t>.</w:t>
      </w:r>
    </w:p>
    <w:p w:rsidR="00C63DDE" w:rsidRDefault="00C63DDE" w:rsidP="00C63DDE">
      <w:pPr>
        <w:pStyle w:val="a4"/>
        <w:rPr>
          <w:spacing w:val="2"/>
        </w:rPr>
      </w:pPr>
      <w:r>
        <w:rPr>
          <w:spacing w:val="2"/>
        </w:rPr>
        <w:t xml:space="preserve">Ба </w:t>
      </w:r>
      <w:proofErr w:type="spellStart"/>
      <w:r>
        <w:rPr>
          <w:spacing w:val="2"/>
        </w:rPr>
        <w:t>ҳудуди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Ҷумҳурии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Тоҷикистон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ворид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намудан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дар </w:t>
      </w:r>
      <w:proofErr w:type="spellStart"/>
      <w:r>
        <w:rPr>
          <w:spacing w:val="2"/>
        </w:rPr>
        <w:t>ҳудуди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Ҷумҳурии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Тоҷикистон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тайёр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паҳн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истифода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кардани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намудҳои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гуногуни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таҷҳизоту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барномаҳое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ки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дигаргун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кардани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маълумоти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идентификатории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мобилии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истифода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мешаванд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(ё) </w:t>
      </w:r>
      <w:proofErr w:type="spellStart"/>
      <w:r>
        <w:rPr>
          <w:spacing w:val="2"/>
        </w:rPr>
        <w:t>истифодаи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2"/>
        </w:rPr>
        <w:t>мобилии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барқӣ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ки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маълумоти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идентификаторашон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дигар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шудааст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манъ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мебошад</w:t>
      </w:r>
      <w:proofErr w:type="spellEnd"/>
      <w:r>
        <w:rPr>
          <w:spacing w:val="2"/>
        </w:rPr>
        <w:t xml:space="preserve">. </w:t>
      </w:r>
    </w:p>
    <w:p w:rsidR="00C63DDE" w:rsidRDefault="00C63DDE" w:rsidP="00C63DDE">
      <w:pPr>
        <w:pStyle w:val="a4"/>
        <w:rPr>
          <w:spacing w:val="2"/>
        </w:rPr>
      </w:pPr>
      <w:proofErr w:type="spellStart"/>
      <w:r>
        <w:rPr>
          <w:spacing w:val="2"/>
        </w:rPr>
        <w:t>Операторони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хизмати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ҳуқуқ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надоранд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мобилии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барқии</w:t>
      </w:r>
      <w:proofErr w:type="spellEnd"/>
      <w:r>
        <w:rPr>
          <w:spacing w:val="2"/>
        </w:rPr>
        <w:t xml:space="preserve"> дар </w:t>
      </w:r>
      <w:proofErr w:type="spellStart"/>
      <w:r>
        <w:rPr>
          <w:spacing w:val="2"/>
        </w:rPr>
        <w:t>системаи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муайянсозии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мобилии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алоқаи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барқӣ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бақайдгирифтанашуда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хизмат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расонанд</w:t>
      </w:r>
      <w:proofErr w:type="spellEnd"/>
      <w:r>
        <w:rPr>
          <w:spacing w:val="2"/>
        </w:rPr>
        <w:t>.».</w:t>
      </w:r>
    </w:p>
    <w:p w:rsidR="00C63DDE" w:rsidRDefault="00C63DDE" w:rsidP="00C63DDE">
      <w:pPr>
        <w:pStyle w:val="a4"/>
        <w:rPr>
          <w:spacing w:val="2"/>
        </w:rPr>
      </w:pPr>
      <w:proofErr w:type="spellStart"/>
      <w:r>
        <w:rPr>
          <w:rFonts w:ascii="Arial Tj  Bold" w:hAnsi="Arial Tj  Bold" w:cs="Arial Tj  Bold"/>
          <w:b/>
          <w:bCs/>
          <w:spacing w:val="2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2"/>
        </w:rPr>
        <w:t xml:space="preserve"> 2.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Қонуни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мазкур</w:t>
      </w:r>
      <w:proofErr w:type="spellEnd"/>
      <w:r>
        <w:rPr>
          <w:spacing w:val="2"/>
        </w:rPr>
        <w:t xml:space="preserve"> пас аз </w:t>
      </w:r>
      <w:proofErr w:type="spellStart"/>
      <w:r>
        <w:rPr>
          <w:spacing w:val="2"/>
        </w:rPr>
        <w:t>интишори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расмӣ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мавриди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амал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қарор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дода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шавад</w:t>
      </w:r>
      <w:proofErr w:type="spellEnd"/>
      <w:r>
        <w:rPr>
          <w:spacing w:val="2"/>
        </w:rPr>
        <w:t>.</w:t>
      </w:r>
    </w:p>
    <w:p w:rsidR="00C63DDE" w:rsidRDefault="00C63DDE" w:rsidP="00C63DDE">
      <w:pPr>
        <w:pStyle w:val="a4"/>
      </w:pPr>
    </w:p>
    <w:p w:rsidR="00C63DDE" w:rsidRDefault="00C63DDE" w:rsidP="00C63DDE">
      <w:pPr>
        <w:pStyle w:val="a6"/>
        <w:suppressAutoHyphens w:val="0"/>
        <w:ind w:firstLine="0"/>
        <w:rPr>
          <w:rFonts w:ascii="Arial Tj  Bold" w:hAnsi="Arial Tj  Bold" w:cs="Arial Tj  Bold"/>
          <w:b/>
          <w:bCs/>
          <w:sz w:val="18"/>
          <w:szCs w:val="18"/>
        </w:rPr>
      </w:pP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</w:p>
    <w:p w:rsidR="00C63DDE" w:rsidRDefault="00C63DDE" w:rsidP="00C63DDE">
      <w:pPr>
        <w:pStyle w:val="a6"/>
        <w:suppressAutoHyphens w:val="0"/>
        <w:ind w:firstLine="0"/>
        <w:rPr>
          <w:rFonts w:ascii="Arial Tj  Bold" w:hAnsi="Arial Tj  Bold" w:cs="Arial Tj  Bold"/>
          <w:b/>
          <w:bCs/>
          <w:caps/>
          <w:sz w:val="18"/>
          <w:szCs w:val="18"/>
        </w:rPr>
      </w:pP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           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Эмомалӣ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r>
        <w:rPr>
          <w:rFonts w:ascii="Arial Tj  Bold" w:hAnsi="Arial Tj  Bold" w:cs="Arial Tj  Bold"/>
          <w:b/>
          <w:bCs/>
          <w:caps/>
          <w:sz w:val="18"/>
          <w:szCs w:val="18"/>
        </w:rPr>
        <w:t>Раҳмон</w:t>
      </w:r>
    </w:p>
    <w:p w:rsidR="00C63DDE" w:rsidRDefault="00C63DDE" w:rsidP="00C63DDE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24 феврали соли 2017, №1401</w:t>
      </w:r>
    </w:p>
    <w:p w:rsidR="00C63DDE" w:rsidRDefault="00C63DDE" w:rsidP="00C63DDE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намояндагони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C63DDE" w:rsidRDefault="00C63DDE" w:rsidP="00C63DDE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C63DDE" w:rsidRDefault="00C63DDE" w:rsidP="00C63DDE">
      <w:pPr>
        <w:pStyle w:val="a5"/>
        <w:ind w:left="0" w:right="283"/>
      </w:pPr>
      <w:r>
        <w:t xml:space="preserve">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барқӣ»</w:t>
      </w:r>
      <w:proofErr w:type="spellEnd"/>
    </w:p>
    <w:p w:rsidR="00C63DDE" w:rsidRPr="00C63DDE" w:rsidRDefault="00C63DDE" w:rsidP="00C63DDE">
      <w:pPr>
        <w:pStyle w:val="a5"/>
        <w:ind w:left="0" w:right="283"/>
        <w:rPr>
          <w:b w:val="0"/>
        </w:rPr>
      </w:pPr>
      <w:proofErr w:type="spellStart"/>
      <w:r w:rsidRPr="00C63DDE">
        <w:rPr>
          <w:b w:val="0"/>
        </w:rPr>
        <w:lastRenderedPageBreak/>
        <w:t>Мутобиқи</w:t>
      </w:r>
      <w:proofErr w:type="spellEnd"/>
      <w:r w:rsidRPr="00C63DDE">
        <w:rPr>
          <w:b w:val="0"/>
        </w:rPr>
        <w:t xml:space="preserve"> </w:t>
      </w:r>
      <w:proofErr w:type="spellStart"/>
      <w:r w:rsidRPr="00C63DDE">
        <w:rPr>
          <w:b w:val="0"/>
        </w:rPr>
        <w:t>моддаи</w:t>
      </w:r>
      <w:proofErr w:type="spellEnd"/>
      <w:r w:rsidRPr="00C63DDE">
        <w:rPr>
          <w:b w:val="0"/>
        </w:rPr>
        <w:t xml:space="preserve"> 60 </w:t>
      </w:r>
      <w:proofErr w:type="spellStart"/>
      <w:r w:rsidRPr="00C63DDE">
        <w:rPr>
          <w:b w:val="0"/>
        </w:rPr>
        <w:t>Конститутсияи</w:t>
      </w:r>
      <w:proofErr w:type="spellEnd"/>
      <w:r w:rsidRPr="00C63DDE">
        <w:rPr>
          <w:b w:val="0"/>
        </w:rPr>
        <w:t xml:space="preserve"> </w:t>
      </w:r>
      <w:proofErr w:type="spellStart"/>
      <w:r w:rsidRPr="00C63DDE">
        <w:rPr>
          <w:b w:val="0"/>
        </w:rPr>
        <w:t>Ҷумҳурии</w:t>
      </w:r>
      <w:proofErr w:type="spellEnd"/>
      <w:r w:rsidRPr="00C63DDE">
        <w:rPr>
          <w:b w:val="0"/>
        </w:rPr>
        <w:t xml:space="preserve"> </w:t>
      </w:r>
      <w:proofErr w:type="spellStart"/>
      <w:r w:rsidRPr="00C63DDE">
        <w:rPr>
          <w:b w:val="0"/>
        </w:rPr>
        <w:t>Тоҷикистон</w:t>
      </w:r>
      <w:proofErr w:type="spellEnd"/>
      <w:r w:rsidRPr="00C63DDE">
        <w:rPr>
          <w:b w:val="0"/>
        </w:rPr>
        <w:t xml:space="preserve"> </w:t>
      </w:r>
      <w:proofErr w:type="spellStart"/>
      <w:r w:rsidRPr="00C63DDE">
        <w:rPr>
          <w:b w:val="0"/>
        </w:rPr>
        <w:t>Маҷлиси</w:t>
      </w:r>
      <w:proofErr w:type="spellEnd"/>
      <w:r w:rsidRPr="00C63DDE">
        <w:rPr>
          <w:b w:val="0"/>
        </w:rPr>
        <w:t xml:space="preserve"> </w:t>
      </w:r>
      <w:proofErr w:type="spellStart"/>
      <w:r w:rsidRPr="00C63DDE">
        <w:rPr>
          <w:b w:val="0"/>
        </w:rPr>
        <w:t>намояндагони</w:t>
      </w:r>
      <w:proofErr w:type="spellEnd"/>
      <w:r w:rsidRPr="00C63DDE">
        <w:rPr>
          <w:b w:val="0"/>
        </w:rPr>
        <w:t xml:space="preserve"> </w:t>
      </w:r>
      <w:proofErr w:type="spellStart"/>
      <w:r w:rsidRPr="00C63DDE">
        <w:rPr>
          <w:b w:val="0"/>
        </w:rPr>
        <w:t>Маҷлиси</w:t>
      </w:r>
      <w:proofErr w:type="spellEnd"/>
      <w:r w:rsidRPr="00C63DDE">
        <w:rPr>
          <w:b w:val="0"/>
        </w:rPr>
        <w:t xml:space="preserve"> </w:t>
      </w:r>
      <w:proofErr w:type="spellStart"/>
      <w:r w:rsidRPr="00C63DDE">
        <w:rPr>
          <w:b w:val="0"/>
        </w:rPr>
        <w:t>Олии</w:t>
      </w:r>
      <w:proofErr w:type="spellEnd"/>
      <w:r w:rsidRPr="00C63DDE">
        <w:rPr>
          <w:b w:val="0"/>
        </w:rPr>
        <w:t xml:space="preserve"> </w:t>
      </w:r>
      <w:proofErr w:type="spellStart"/>
      <w:r w:rsidRPr="00C63DDE">
        <w:rPr>
          <w:b w:val="0"/>
        </w:rPr>
        <w:t>Ҷумҳурии</w:t>
      </w:r>
      <w:proofErr w:type="spellEnd"/>
      <w:r w:rsidRPr="00C63DDE">
        <w:rPr>
          <w:b w:val="0"/>
        </w:rPr>
        <w:t xml:space="preserve"> </w:t>
      </w:r>
      <w:proofErr w:type="spellStart"/>
      <w:r w:rsidRPr="00C63DDE">
        <w:rPr>
          <w:b w:val="0"/>
        </w:rPr>
        <w:t>Тоҷикистон</w:t>
      </w:r>
      <w:proofErr w:type="spellEnd"/>
      <w:r w:rsidRPr="00C63DDE">
        <w:rPr>
          <w:b w:val="0"/>
          <w:bCs w:val="0"/>
        </w:rPr>
        <w:t xml:space="preserve"> </w:t>
      </w:r>
      <w:proofErr w:type="spellStart"/>
      <w:r w:rsidRPr="00C63DDE">
        <w:rPr>
          <w:bCs w:val="0"/>
        </w:rPr>
        <w:t>қарор</w:t>
      </w:r>
      <w:proofErr w:type="spellEnd"/>
      <w:r w:rsidRPr="00C63DDE">
        <w:rPr>
          <w:bCs w:val="0"/>
        </w:rPr>
        <w:t xml:space="preserve"> </w:t>
      </w:r>
      <w:proofErr w:type="spellStart"/>
      <w:r w:rsidRPr="00C63DDE">
        <w:rPr>
          <w:bCs w:val="0"/>
        </w:rPr>
        <w:t>мекунад</w:t>
      </w:r>
      <w:proofErr w:type="spellEnd"/>
      <w:r w:rsidRPr="00C63DDE">
        <w:rPr>
          <w:b w:val="0"/>
          <w:bCs w:val="0"/>
        </w:rPr>
        <w:t>:</w:t>
      </w:r>
    </w:p>
    <w:p w:rsidR="00C63DDE" w:rsidRDefault="00C63DDE" w:rsidP="00C63DDE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63DDE" w:rsidRDefault="00C63DDE" w:rsidP="00C63DDE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C63DDE" w:rsidRDefault="00C63DDE" w:rsidP="00C63DDE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C63DDE" w:rsidRDefault="00C63DDE" w:rsidP="00C63DDE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  <w:t xml:space="preserve">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C63DDE" w:rsidRDefault="00C63DDE" w:rsidP="00C63DDE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ш. Душанбе, 2 ноябри соли 2016, №610       </w:t>
      </w:r>
    </w:p>
    <w:p w:rsidR="00C63DDE" w:rsidRDefault="00C63DDE" w:rsidP="00C63DDE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C63DDE" w:rsidRDefault="00C63DDE" w:rsidP="00C63DDE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миллии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C63DDE" w:rsidRDefault="00C63DDE" w:rsidP="00C63DDE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C63DDE" w:rsidRDefault="00C63DDE" w:rsidP="00C63DDE">
      <w:pPr>
        <w:pStyle w:val="a5"/>
        <w:ind w:right="283"/>
        <w:rPr>
          <w:sz w:val="18"/>
          <w:szCs w:val="18"/>
        </w:rPr>
      </w:pPr>
    </w:p>
    <w:p w:rsidR="00C63DDE" w:rsidRDefault="00C63DDE" w:rsidP="00C63DDE">
      <w:pPr>
        <w:pStyle w:val="a5"/>
        <w:ind w:right="283"/>
      </w:pPr>
      <w:r>
        <w:t xml:space="preserve">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>»</w:t>
      </w:r>
    </w:p>
    <w:p w:rsidR="00C63DDE" w:rsidRDefault="00C63DDE" w:rsidP="00C63DDE">
      <w:pPr>
        <w:pStyle w:val="a4"/>
      </w:pPr>
    </w:p>
    <w:p w:rsidR="00C63DDE" w:rsidRDefault="00C63DDE" w:rsidP="00C63DDE">
      <w:pPr>
        <w:pStyle w:val="a4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Тоҷи­кистон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proofErr w:type="gramStart"/>
      <w:r>
        <w:t>барқӣ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  </w:t>
      </w:r>
      <w:proofErr w:type="spellStart"/>
      <w:r>
        <w:rPr>
          <w:rFonts w:ascii="Arial Tj  Bold" w:hAnsi="Arial Tj  Bold" w:cs="Arial Tj  Bold"/>
          <w:b/>
          <w:bCs/>
        </w:rPr>
        <w:t>қа­­­­­­­­­­­­­­­­­­­­­­­­­­­­­­­­­­­­­­­­­­­­­­­­­­рор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C63DDE" w:rsidRDefault="00C63DDE" w:rsidP="00C63DDE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proofErr w:type="gramStart"/>
      <w:r>
        <w:t>Ҷумҳурии</w:t>
      </w:r>
      <w:proofErr w:type="spellEnd"/>
      <w:r>
        <w:t xml:space="preserve">  </w:t>
      </w:r>
      <w:proofErr w:type="spellStart"/>
      <w:r>
        <w:t>Тоҷи­кистон</w:t>
      </w:r>
      <w:proofErr w:type="spellEnd"/>
      <w:proofErr w:type="gram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алоқаи</w:t>
      </w:r>
      <w:proofErr w:type="spellEnd"/>
      <w:r>
        <w:t xml:space="preserve"> </w:t>
      </w:r>
      <w:proofErr w:type="spellStart"/>
      <w:r>
        <w:t>барқӣ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63DDE" w:rsidRDefault="00C63DDE" w:rsidP="00C63DDE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C63DDE" w:rsidRDefault="00C63DDE" w:rsidP="00C63DDE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C63DDE" w:rsidRDefault="00C63DDE" w:rsidP="00C63DDE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C63DDE" w:rsidRDefault="00C63DDE" w:rsidP="00C63DDE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16 феврали соли 2017, №342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DE"/>
    <w:rsid w:val="00000B63"/>
    <w:rsid w:val="000D75B9"/>
    <w:rsid w:val="002177F6"/>
    <w:rsid w:val="00C63DDE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D65D-A90F-4064-8BF5-4600F765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63DD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C63DD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C63DDE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C63DDE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C63DDE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2017-03-03T09:34:00Z</dcterms:created>
  <dcterms:modified xsi:type="dcterms:W3CDTF">2017-03-03T09:41:00Z</dcterms:modified>
</cp:coreProperties>
</file>