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FE" w:rsidRDefault="00470AFE" w:rsidP="00470AFE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</w:p>
    <w:p w:rsidR="00470AFE" w:rsidRPr="00470AFE" w:rsidRDefault="00470AFE" w:rsidP="00470AFE">
      <w:pPr>
        <w:pStyle w:val="a4"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Оид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ворид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намудани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илова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Қонуни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Ҷумҳурии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Тоҷикистон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«Дар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бораи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470AFE">
        <w:rPr>
          <w:rFonts w:ascii="Palatino Linotype" w:hAnsi="Palatino Linotype"/>
          <w:bCs w:val="0"/>
          <w:caps w:val="0"/>
          <w:sz w:val="36"/>
          <w:szCs w:val="24"/>
        </w:rPr>
        <w:t>алоқаи</w:t>
      </w:r>
      <w:proofErr w:type="spellEnd"/>
      <w:r w:rsidRPr="00470AFE">
        <w:rPr>
          <w:rFonts w:ascii="Palatino Linotype" w:hAnsi="Palatino Linotype"/>
          <w:bCs w:val="0"/>
          <w:caps w:val="0"/>
          <w:sz w:val="36"/>
          <w:szCs w:val="24"/>
        </w:rPr>
        <w:t xml:space="preserve"> почта»</w:t>
      </w:r>
      <w:r w:rsidRPr="00470AFE">
        <w:rPr>
          <w:rStyle w:val="copyright-span"/>
          <w:rFonts w:ascii="Palatino Linotype" w:hAnsi="Palatino Linotype"/>
          <w:bCs w:val="0"/>
          <w:caps w:val="0"/>
          <w:sz w:val="52"/>
        </w:rPr>
        <w:t xml:space="preserve"> </w:t>
      </w:r>
    </w:p>
    <w:bookmarkEnd w:id="0"/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ало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аи</w:t>
      </w:r>
      <w:proofErr w:type="spellEnd"/>
      <w:r w:rsidRPr="0095133C">
        <w:rPr>
          <w:rFonts w:ascii="Palatino Linotype" w:hAnsi="Palatino Linotype"/>
        </w:rPr>
        <w:t xml:space="preserve"> почта» аз 1 </w:t>
      </w:r>
      <w:proofErr w:type="spellStart"/>
      <w:r w:rsidRPr="0095133C">
        <w:rPr>
          <w:rFonts w:ascii="Palatino Linotype" w:hAnsi="Palatino Linotype"/>
        </w:rPr>
        <w:t>августи</w:t>
      </w:r>
      <w:proofErr w:type="spellEnd"/>
      <w:r w:rsidRPr="0095133C">
        <w:rPr>
          <w:rFonts w:ascii="Palatino Linotype" w:hAnsi="Palatino Linotype"/>
        </w:rPr>
        <w:t xml:space="preserve"> соли 2003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2003, №8, мод. 462; с. 2004, №5, мод. 341; с. 2007, №7, мод. 684; с. 2014, №7, 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. 2, мод. 412, мод. 413; с. 2016, №11, мод. 886)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24</w:t>
      </w:r>
      <w:r w:rsidRPr="0095133C">
        <w:rPr>
          <w:rFonts w:ascii="Palatino Linotype" w:hAnsi="Palatino Linotype"/>
          <w:vertAlign w:val="superscript"/>
        </w:rPr>
        <w:t>1</w:t>
      </w:r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бо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мазмуни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: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>«</w:t>
      </w: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24</w:t>
      </w:r>
      <w:r w:rsidRPr="0095133C">
        <w:rPr>
          <w:rFonts w:ascii="Palatino Linotype" w:hAnsi="Palatino Linotype"/>
          <w:b/>
          <w:bCs/>
          <w:vertAlign w:val="superscript"/>
        </w:rPr>
        <w:t>1</w:t>
      </w:r>
      <w:r w:rsidRPr="0095133C">
        <w:rPr>
          <w:rFonts w:ascii="Palatino Linotype" w:hAnsi="Palatino Linotype"/>
          <w:b/>
          <w:bCs/>
        </w:rPr>
        <w:t xml:space="preserve">. </w:t>
      </w:r>
      <w:proofErr w:type="spellStart"/>
      <w:r w:rsidRPr="0095133C">
        <w:rPr>
          <w:rFonts w:ascii="Palatino Linotype" w:hAnsi="Palatino Linotype"/>
          <w:b/>
          <w:bCs/>
        </w:rPr>
        <w:t>Пардохт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марбут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хизматрасони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ои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ало</w:t>
      </w:r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аи</w:t>
      </w:r>
      <w:proofErr w:type="spellEnd"/>
      <w:r w:rsidRPr="0095133C">
        <w:rPr>
          <w:rFonts w:ascii="Palatino Linotype" w:hAnsi="Palatino Linotype"/>
          <w:b/>
          <w:bCs/>
        </w:rPr>
        <w:t xml:space="preserve"> почта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Пардохт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марбут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хизматрасони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ало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аи</w:t>
      </w:r>
      <w:proofErr w:type="spellEnd"/>
      <w:r w:rsidRPr="0095133C">
        <w:rPr>
          <w:rFonts w:ascii="Palatino Linotype" w:hAnsi="Palatino Linotype"/>
        </w:rPr>
        <w:t xml:space="preserve"> почта, </w:t>
      </w:r>
      <w:proofErr w:type="spellStart"/>
      <w:r w:rsidRPr="0095133C">
        <w:rPr>
          <w:rFonts w:ascii="Palatino Linotype" w:hAnsi="Palatino Linotype"/>
        </w:rPr>
        <w:t>ки</w:t>
      </w:r>
      <w:proofErr w:type="spellEnd"/>
      <w:r w:rsidRPr="0095133C">
        <w:rPr>
          <w:rFonts w:ascii="Palatino Linotype" w:hAnsi="Palatino Linotype"/>
        </w:rPr>
        <w:t xml:space="preserve"> дар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пешбин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шудаанд</w:t>
      </w:r>
      <w:proofErr w:type="spellEnd"/>
      <w:r w:rsidRPr="0095133C">
        <w:rPr>
          <w:rFonts w:ascii="Palatino Linotype" w:hAnsi="Palatino Linotype"/>
        </w:rPr>
        <w:t xml:space="preserve">, </w:t>
      </w:r>
      <w:proofErr w:type="spellStart"/>
      <w:r w:rsidRPr="0095133C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ан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мешаванд</w:t>
      </w:r>
      <w:proofErr w:type="spellEnd"/>
      <w:r w:rsidRPr="0095133C">
        <w:rPr>
          <w:rFonts w:ascii="Palatino Linotype" w:hAnsi="Palatino Linotype"/>
        </w:rPr>
        <w:t>.».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</w:p>
    <w:p w:rsidR="00470AFE" w:rsidRPr="0095133C" w:rsidRDefault="00470AFE" w:rsidP="00470AFE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</w:p>
    <w:p w:rsidR="00470AFE" w:rsidRPr="0095133C" w:rsidRDefault="00470AFE" w:rsidP="00470AFE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      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470AFE" w:rsidRPr="0095133C" w:rsidRDefault="00470AFE" w:rsidP="00470AFE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№2133</w:t>
      </w:r>
    </w:p>
    <w:p w:rsidR="00470AFE" w:rsidRPr="0095133C" w:rsidRDefault="00470AFE" w:rsidP="00470AFE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470AFE" w:rsidRPr="0095133C" w:rsidRDefault="00470AFE" w:rsidP="00470AFE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470AFE" w:rsidRPr="0095133C" w:rsidRDefault="00470AFE" w:rsidP="00470AFE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470AFE" w:rsidRPr="0095133C" w:rsidRDefault="00470AFE" w:rsidP="00470AFE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470AFE" w:rsidRPr="0095133C" w:rsidRDefault="00470AFE" w:rsidP="00470AF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ало</w:t>
      </w:r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аи</w:t>
      </w:r>
      <w:proofErr w:type="spellEnd"/>
      <w:r w:rsidRPr="0095133C">
        <w:rPr>
          <w:rFonts w:ascii="Palatino Linotype" w:hAnsi="Palatino Linotype"/>
          <w:b/>
          <w:bCs/>
        </w:rPr>
        <w:t xml:space="preserve"> почта»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миллии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  <w:r w:rsidRPr="0095133C">
        <w:rPr>
          <w:rFonts w:ascii="Palatino Linotype" w:hAnsi="Palatino Linotype"/>
        </w:rPr>
        <w:t xml:space="preserve"> 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ало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аи</w:t>
      </w:r>
      <w:proofErr w:type="spellEnd"/>
      <w:r w:rsidRPr="0095133C">
        <w:rPr>
          <w:rFonts w:ascii="Palatino Linotype" w:hAnsi="Palatino Linotype"/>
        </w:rPr>
        <w:t xml:space="preserve"> почта»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</w:p>
    <w:p w:rsidR="00470AFE" w:rsidRPr="0095133C" w:rsidRDefault="00470AFE" w:rsidP="00470AFE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миллии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470AFE" w:rsidRPr="0095133C" w:rsidRDefault="00470AFE" w:rsidP="00470AFE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Рустами </w:t>
      </w:r>
      <w:r w:rsidRPr="0095133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470AFE" w:rsidRPr="0095133C" w:rsidRDefault="00470AFE" w:rsidP="00470AFE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ш. Душанбе, 27 декабри соли 2024, №579</w:t>
      </w:r>
    </w:p>
    <w:p w:rsidR="00470AFE" w:rsidRPr="0095133C" w:rsidRDefault="00470AFE" w:rsidP="00470AFE">
      <w:pPr>
        <w:pStyle w:val="a3"/>
        <w:ind w:firstLine="0"/>
        <w:rPr>
          <w:rFonts w:ascii="Palatino Linotype" w:hAnsi="Palatino Linotype"/>
          <w:b/>
          <w:bCs/>
        </w:rPr>
      </w:pPr>
    </w:p>
    <w:p w:rsidR="00470AFE" w:rsidRPr="0095133C" w:rsidRDefault="00470AFE" w:rsidP="00470AFE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470AFE" w:rsidRPr="0095133C" w:rsidRDefault="00470AFE" w:rsidP="00470AFE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470AFE" w:rsidRPr="0095133C" w:rsidRDefault="00470AFE" w:rsidP="00470AFE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ало</w:t>
      </w:r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аи</w:t>
      </w:r>
      <w:proofErr w:type="spellEnd"/>
      <w:r w:rsidRPr="0095133C">
        <w:rPr>
          <w:rFonts w:ascii="Palatino Linotype" w:hAnsi="Palatino Linotype"/>
          <w:b/>
          <w:bCs/>
        </w:rPr>
        <w:t xml:space="preserve"> почта» 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</w:p>
    <w:p w:rsidR="00470AFE" w:rsidRPr="0095133C" w:rsidRDefault="00470AFE" w:rsidP="00470AFE">
      <w:pPr>
        <w:pStyle w:val="a3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намояндагони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ало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аи</w:t>
      </w:r>
      <w:proofErr w:type="spellEnd"/>
      <w:r w:rsidRPr="0095133C">
        <w:rPr>
          <w:rFonts w:ascii="Palatino Linotype" w:hAnsi="Palatino Linotype"/>
        </w:rPr>
        <w:t xml:space="preserve"> почта»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абул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470AFE" w:rsidRPr="0095133C" w:rsidRDefault="00470AFE" w:rsidP="00470AFE">
      <w:pPr>
        <w:pStyle w:val="a3"/>
        <w:rPr>
          <w:rFonts w:ascii="Palatino Linotype" w:hAnsi="Palatino Linotype"/>
        </w:rPr>
      </w:pPr>
    </w:p>
    <w:p w:rsidR="00470AFE" w:rsidRPr="0095133C" w:rsidRDefault="00470AFE" w:rsidP="00470AFE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470AFE" w:rsidRPr="0095133C" w:rsidRDefault="00470AFE" w:rsidP="00470AFE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                 М. </w:t>
      </w:r>
      <w:r w:rsidRPr="0095133C">
        <w:rPr>
          <w:rFonts w:ascii="Palatino Linotype" w:hAnsi="Palatino Linotype"/>
          <w:b/>
          <w:bCs/>
          <w:caps/>
        </w:rPr>
        <w:t>Зокирзода</w:t>
      </w:r>
    </w:p>
    <w:p w:rsidR="00916B42" w:rsidRDefault="00470AFE" w:rsidP="00470AFE">
      <w:r w:rsidRPr="0095133C">
        <w:rPr>
          <w:rFonts w:ascii="Palatino Linotype" w:hAnsi="Palatino Linotype"/>
          <w:b/>
          <w:bCs/>
        </w:rPr>
        <w:lastRenderedPageBreak/>
        <w:t>ш. Душанбе, 7 ноябри соли 2024, № 1473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FE"/>
    <w:rsid w:val="00150DBF"/>
    <w:rsid w:val="00470AFE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6E77"/>
  <w15:chartTrackingRefBased/>
  <w15:docId w15:val="{46C08A19-DF10-4B3F-9757-46E2C6A7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470AF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470AF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470AFE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2025-01-08T09:57:00Z</dcterms:created>
  <dcterms:modified xsi:type="dcterms:W3CDTF">2025-01-08T09:57:00Z</dcterms:modified>
</cp:coreProperties>
</file>