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76" w:rsidRDefault="00057D76" w:rsidP="00057D76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</w:p>
    <w:p w:rsidR="00057D76" w:rsidRPr="00057D76" w:rsidRDefault="00057D76" w:rsidP="00057D76">
      <w:pPr>
        <w:pStyle w:val="a4"/>
        <w:jc w:val="center"/>
        <w:rPr>
          <w:rFonts w:ascii="Palatino Linotype" w:hAnsi="Palatino Linotype"/>
          <w:bCs w:val="0"/>
          <w:sz w:val="36"/>
          <w:szCs w:val="24"/>
        </w:rPr>
      </w:pPr>
      <w:bookmarkStart w:id="0" w:name="_GoBack"/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Оид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ворид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намудани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илова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Қонуни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Ҷумҳурии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Тоҷикистон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«Дар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бораи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фаъолияти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суғуртавӣ</w:t>
      </w:r>
      <w:proofErr w:type="spellEnd"/>
      <w:r w:rsidRPr="00057D76">
        <w:rPr>
          <w:rFonts w:ascii="Palatino Linotype" w:hAnsi="Palatino Linotype"/>
          <w:bCs w:val="0"/>
          <w:caps w:val="0"/>
          <w:sz w:val="36"/>
          <w:szCs w:val="24"/>
        </w:rPr>
        <w:t>»</w:t>
      </w:r>
      <w:r w:rsidRPr="00057D76">
        <w:rPr>
          <w:rStyle w:val="copyright-span"/>
          <w:rFonts w:ascii="Palatino Linotype" w:hAnsi="Palatino Linotype"/>
          <w:bCs w:val="0"/>
          <w:caps w:val="0"/>
          <w:sz w:val="52"/>
        </w:rPr>
        <w:t xml:space="preserve"> </w:t>
      </w:r>
    </w:p>
    <w:bookmarkEnd w:id="0"/>
    <w:p w:rsidR="00057D76" w:rsidRPr="0095133C" w:rsidRDefault="00057D76" w:rsidP="00057D7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фаъо­лияти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>» аз 23 июли соли 2016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, с. 2016, №7, мод. 627; с. 2018, №1, мод. 19; с. 2019, №1, мод. 20; с.2024, №3-4, мод. 157)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25</w:t>
      </w:r>
      <w:r w:rsidRPr="0095133C">
        <w:rPr>
          <w:rFonts w:ascii="Palatino Linotype" w:hAnsi="Palatino Linotype"/>
          <w:vertAlign w:val="superscript"/>
        </w:rPr>
        <w:t>2</w:t>
      </w:r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бо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мазмуни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:</w:t>
      </w:r>
    </w:p>
    <w:p w:rsidR="00057D76" w:rsidRPr="0095133C" w:rsidRDefault="00057D76" w:rsidP="00057D76">
      <w:pPr>
        <w:pStyle w:val="a3"/>
        <w:rPr>
          <w:rFonts w:ascii="Palatino Linotype" w:hAnsi="Palatino Linotype"/>
          <w:spacing w:val="-5"/>
        </w:rPr>
      </w:pPr>
      <w:r w:rsidRPr="0095133C">
        <w:rPr>
          <w:rFonts w:ascii="Palatino Linotype" w:hAnsi="Palatino Linotype"/>
          <w:spacing w:val="-5"/>
        </w:rPr>
        <w:t>«</w:t>
      </w:r>
      <w:proofErr w:type="spellStart"/>
      <w:r w:rsidRPr="0095133C">
        <w:rPr>
          <w:rFonts w:ascii="Palatino Linotype" w:hAnsi="Palatino Linotype"/>
          <w:b/>
          <w:bCs/>
          <w:spacing w:val="-5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pacing w:val="-5"/>
        </w:rPr>
        <w:t xml:space="preserve"> 25</w:t>
      </w:r>
      <w:r w:rsidRPr="0095133C">
        <w:rPr>
          <w:rFonts w:ascii="Palatino Linotype" w:hAnsi="Palatino Linotype"/>
          <w:b/>
          <w:bCs/>
          <w:spacing w:val="-5"/>
          <w:vertAlign w:val="superscript"/>
        </w:rPr>
        <w:t>2</w:t>
      </w:r>
      <w:r w:rsidRPr="0095133C">
        <w:rPr>
          <w:rFonts w:ascii="Palatino Linotype" w:hAnsi="Palatino Linotype"/>
          <w:b/>
          <w:bCs/>
          <w:spacing w:val="-5"/>
        </w:rPr>
        <w:t xml:space="preserve">. </w:t>
      </w:r>
      <w:proofErr w:type="spellStart"/>
      <w:r w:rsidRPr="0095133C">
        <w:rPr>
          <w:rFonts w:ascii="Palatino Linotype" w:hAnsi="Palatino Linotype"/>
          <w:b/>
          <w:bCs/>
          <w:spacing w:val="-5"/>
        </w:rPr>
        <w:t>Амалишавии</w:t>
      </w:r>
      <w:proofErr w:type="spellEnd"/>
      <w:r w:rsidRPr="0095133C">
        <w:rPr>
          <w:rFonts w:ascii="Palatino Linotype" w:hAnsi="Palatino Linotype"/>
          <w:b/>
          <w:bCs/>
          <w:spacing w:val="-5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5"/>
        </w:rPr>
        <w:t>пардохт</w:t>
      </w:r>
      <w:r>
        <w:rPr>
          <w:rFonts w:ascii="Palatino Linotype" w:hAnsi="Palatino Linotype"/>
          <w:b/>
          <w:bCs/>
          <w:spacing w:val="-5"/>
        </w:rPr>
        <w:t>ҳ</w:t>
      </w:r>
      <w:r w:rsidRPr="0095133C">
        <w:rPr>
          <w:rFonts w:ascii="Palatino Linotype" w:hAnsi="Palatino Linotype"/>
          <w:b/>
          <w:bCs/>
          <w:spacing w:val="-5"/>
        </w:rPr>
        <w:t>ои</w:t>
      </w:r>
      <w:proofErr w:type="spellEnd"/>
      <w:r w:rsidRPr="0095133C">
        <w:rPr>
          <w:rFonts w:ascii="Palatino Linotype" w:hAnsi="Palatino Linotype"/>
          <w:b/>
          <w:bCs/>
          <w:spacing w:val="-5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5"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  <w:spacing w:val="-5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5"/>
        </w:rPr>
        <w:t>су</w:t>
      </w:r>
      <w:r>
        <w:rPr>
          <w:rFonts w:ascii="Palatino Linotype" w:hAnsi="Palatino Linotype"/>
          <w:b/>
          <w:bCs/>
          <w:spacing w:val="-5"/>
        </w:rPr>
        <w:t>ғ</w:t>
      </w:r>
      <w:r w:rsidRPr="0095133C">
        <w:rPr>
          <w:rFonts w:ascii="Palatino Linotype" w:hAnsi="Palatino Linotype"/>
          <w:b/>
          <w:bCs/>
          <w:spacing w:val="-5"/>
        </w:rPr>
        <w:t>уртав</w:t>
      </w:r>
      <w:r>
        <w:rPr>
          <w:rFonts w:ascii="Palatino Linotype" w:hAnsi="Palatino Linotype"/>
          <w:b/>
          <w:bCs/>
          <w:spacing w:val="-5"/>
        </w:rPr>
        <w:t>ӣ</w:t>
      </w:r>
      <w:proofErr w:type="spellEnd"/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Мукофоти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(</w:t>
      </w:r>
      <w:proofErr w:type="spellStart"/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ққ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), </w:t>
      </w:r>
      <w:proofErr w:type="spellStart"/>
      <w:r w:rsidRPr="0095133C">
        <w:rPr>
          <w:rFonts w:ascii="Palatino Linotype" w:hAnsi="Palatino Linotype"/>
        </w:rPr>
        <w:t>пардохти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уброни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аз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ониби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ташкилот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(</w:t>
      </w:r>
      <w:proofErr w:type="spellStart"/>
      <w:r w:rsidRPr="0095133C">
        <w:rPr>
          <w:rFonts w:ascii="Palatino Linotype" w:hAnsi="Palatino Linotype"/>
        </w:rPr>
        <w:t>азнавсу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уртакун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) </w:t>
      </w:r>
      <w:proofErr w:type="spellStart"/>
      <w:r w:rsidRPr="0095133C">
        <w:rPr>
          <w:rFonts w:ascii="Palatino Linotype" w:hAnsi="Palatino Linotype"/>
        </w:rPr>
        <w:t>ва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мута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обила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ан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ом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мешаванд</w:t>
      </w:r>
      <w:proofErr w:type="spellEnd"/>
      <w:r w:rsidRPr="0095133C">
        <w:rPr>
          <w:rFonts w:ascii="Palatino Linotype" w:hAnsi="Palatino Linotype"/>
        </w:rPr>
        <w:t xml:space="preserve">.». 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2.</w:t>
      </w:r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</w:p>
    <w:p w:rsidR="00057D76" w:rsidRPr="0095133C" w:rsidRDefault="00057D76" w:rsidP="00057D7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057D76" w:rsidRPr="0095133C" w:rsidRDefault="00057D76" w:rsidP="00057D7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№2132</w:t>
      </w:r>
    </w:p>
    <w:p w:rsidR="00057D76" w:rsidRPr="0095133C" w:rsidRDefault="00057D76" w:rsidP="00057D7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057D76" w:rsidRPr="0095133C" w:rsidRDefault="00057D76" w:rsidP="00057D76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057D76" w:rsidRPr="0095133C" w:rsidRDefault="00057D76" w:rsidP="00057D76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057D76" w:rsidRPr="0095133C" w:rsidRDefault="00057D76" w:rsidP="00057D7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</w:t>
      </w:r>
      <w:proofErr w:type="gramStart"/>
      <w:r w:rsidRPr="0095133C">
        <w:rPr>
          <w:rFonts w:ascii="Palatino Linotype" w:hAnsi="Palatino Linotype"/>
          <w:b/>
          <w:bCs/>
        </w:rPr>
        <w:t xml:space="preserve">   «</w:t>
      </w:r>
      <w:proofErr w:type="gramEnd"/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су</w:t>
      </w:r>
      <w:r>
        <w:rPr>
          <w:rFonts w:ascii="Palatino Linotype" w:hAnsi="Palatino Linotype"/>
          <w:b/>
          <w:bCs/>
        </w:rPr>
        <w:t>ғ</w:t>
      </w:r>
      <w:r w:rsidRPr="0095133C">
        <w:rPr>
          <w:rFonts w:ascii="Palatino Linotype" w:hAnsi="Palatino Linotype"/>
          <w:b/>
          <w:bCs/>
        </w:rPr>
        <w:t>уртав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>»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миллии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  <w:r w:rsidRPr="0095133C">
        <w:rPr>
          <w:rFonts w:ascii="Palatino Linotype" w:hAnsi="Palatino Linotype"/>
        </w:rPr>
        <w:t xml:space="preserve"> 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  <w:color w:val="0D0D0D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фаъолияти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</w:p>
    <w:p w:rsidR="00057D76" w:rsidRPr="0095133C" w:rsidRDefault="00057D76" w:rsidP="00057D76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миллии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057D76" w:rsidRPr="0095133C" w:rsidRDefault="00057D76" w:rsidP="00057D76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Рустами </w:t>
      </w:r>
      <w:r w:rsidRPr="0095133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57D76" w:rsidRPr="0095133C" w:rsidRDefault="00057D76" w:rsidP="00057D76">
      <w:pPr>
        <w:pStyle w:val="a3"/>
        <w:ind w:firstLine="0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>ш. Душанбе, 27 декабри соли 2024, №578</w:t>
      </w:r>
    </w:p>
    <w:p w:rsidR="00057D76" w:rsidRPr="0095133C" w:rsidRDefault="00057D76" w:rsidP="00057D76">
      <w:pPr>
        <w:pStyle w:val="a3"/>
        <w:ind w:firstLine="0"/>
        <w:rPr>
          <w:rFonts w:ascii="Palatino Linotype" w:hAnsi="Palatino Linotype"/>
          <w:b/>
          <w:bCs/>
        </w:rPr>
      </w:pPr>
    </w:p>
    <w:p w:rsidR="00057D76" w:rsidRPr="0095133C" w:rsidRDefault="00057D76" w:rsidP="00057D76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057D76" w:rsidRPr="0095133C" w:rsidRDefault="00057D76" w:rsidP="00057D76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057D76" w:rsidRPr="0095133C" w:rsidRDefault="00057D76" w:rsidP="00057D76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абул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кардани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фаъолияти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су</w:t>
      </w:r>
      <w:r>
        <w:rPr>
          <w:rFonts w:ascii="Palatino Linotype" w:hAnsi="Palatino Linotype"/>
          <w:b/>
          <w:bCs/>
        </w:rPr>
        <w:t>ғ</w:t>
      </w:r>
      <w:r w:rsidRPr="0095133C">
        <w:rPr>
          <w:rFonts w:ascii="Palatino Linotype" w:hAnsi="Palatino Linotype"/>
          <w:b/>
          <w:bCs/>
        </w:rPr>
        <w:t>уртав</w:t>
      </w:r>
      <w:r>
        <w:rPr>
          <w:rFonts w:ascii="Palatino Linotype" w:hAnsi="Palatino Linotype"/>
          <w:b/>
          <w:bCs/>
        </w:rPr>
        <w:t>ӣ</w:t>
      </w:r>
      <w:proofErr w:type="spellEnd"/>
      <w:r w:rsidRPr="0095133C">
        <w:rPr>
          <w:rFonts w:ascii="Palatino Linotype" w:hAnsi="Palatino Linotype"/>
          <w:b/>
          <w:bCs/>
        </w:rPr>
        <w:t xml:space="preserve">» </w:t>
      </w:r>
    </w:p>
    <w:p w:rsidR="00057D76" w:rsidRPr="0095133C" w:rsidRDefault="00057D76" w:rsidP="00057D76">
      <w:pPr>
        <w:pStyle w:val="a3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намояндагони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фаъолияти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су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уртав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абул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057D76" w:rsidRPr="0095133C" w:rsidRDefault="00057D76" w:rsidP="00057D76">
      <w:pPr>
        <w:pStyle w:val="a3"/>
        <w:rPr>
          <w:rFonts w:ascii="Palatino Linotype" w:hAnsi="Palatino Linotype"/>
        </w:rPr>
      </w:pPr>
    </w:p>
    <w:p w:rsidR="00057D76" w:rsidRPr="0095133C" w:rsidRDefault="00057D76" w:rsidP="00057D76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057D76" w:rsidRPr="0095133C" w:rsidRDefault="00057D76" w:rsidP="00057D76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                  М. </w:t>
      </w:r>
      <w:r w:rsidRPr="0095133C">
        <w:rPr>
          <w:rFonts w:ascii="Palatino Linotype" w:hAnsi="Palatino Linotype"/>
          <w:b/>
          <w:bCs/>
          <w:caps/>
        </w:rPr>
        <w:t>Зокирзода</w:t>
      </w:r>
    </w:p>
    <w:p w:rsidR="00916B42" w:rsidRDefault="00057D76" w:rsidP="00057D76">
      <w:r w:rsidRPr="0095133C">
        <w:rPr>
          <w:rFonts w:ascii="Palatino Linotype" w:hAnsi="Palatino Linotype"/>
          <w:b/>
          <w:bCs/>
        </w:rPr>
        <w:t>ш. Душанбе, 7 ноябри соли 2024, №1467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6"/>
    <w:rsid w:val="00057D76"/>
    <w:rsid w:val="00150DBF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0932"/>
  <w15:chartTrackingRefBased/>
  <w15:docId w15:val="{0EC11AB7-2D34-40D6-ACB6-D61A6A34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57D7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057D7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057D76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2025-01-08T09:57:00Z</dcterms:created>
  <dcterms:modified xsi:type="dcterms:W3CDTF">2025-01-08T09:57:00Z</dcterms:modified>
</cp:coreProperties>
</file>