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EE4" w:rsidRDefault="00813F24" w:rsidP="00902976">
      <w:pPr>
        <w:pStyle w:val="a3"/>
        <w:jc w:val="center"/>
        <w:rPr>
          <w:rFonts w:ascii="Times New Roman" w:hAnsi="Times New Roman" w:cs="Times New Roman"/>
          <w:caps w:val="0"/>
          <w:w w:val="100"/>
          <w:sz w:val="28"/>
          <w:szCs w:val="28"/>
          <w:lang w:val="tg-Cyrl-TJ"/>
        </w:rPr>
      </w:pPr>
      <w:r w:rsidRPr="00813F24">
        <w:rPr>
          <w:rFonts w:ascii="Times New Roman" w:hAnsi="Times New Roman" w:cs="Times New Roman"/>
          <w:caps w:val="0"/>
          <w:w w:val="100"/>
          <w:sz w:val="28"/>
          <w:szCs w:val="28"/>
        </w:rPr>
        <w:t>ҚОНУНИ</w:t>
      </w:r>
      <w:r w:rsidRPr="00813F24">
        <w:rPr>
          <w:rFonts w:ascii="Times New Roman" w:hAnsi="Times New Roman" w:cs="Times New Roman"/>
          <w:caps w:val="0"/>
          <w:w w:val="100"/>
          <w:sz w:val="28"/>
          <w:szCs w:val="28"/>
          <w:lang w:val="tg-Cyrl-TJ"/>
        </w:rPr>
        <w:t xml:space="preserve"> </w:t>
      </w:r>
      <w:r w:rsidRPr="00813F24">
        <w:rPr>
          <w:rFonts w:ascii="Times New Roman" w:hAnsi="Times New Roman" w:cs="Times New Roman"/>
          <w:caps w:val="0"/>
          <w:w w:val="100"/>
          <w:sz w:val="28"/>
          <w:szCs w:val="28"/>
        </w:rPr>
        <w:t>ҶУМҲУРИИ ТОҶИКИСТОН</w:t>
      </w:r>
      <w:r w:rsidRPr="00813F24">
        <w:rPr>
          <w:rFonts w:ascii="Times New Roman" w:hAnsi="Times New Roman" w:cs="Times New Roman"/>
          <w:caps w:val="0"/>
          <w:w w:val="100"/>
          <w:sz w:val="28"/>
          <w:szCs w:val="28"/>
          <w:lang w:val="tg-Cyrl-TJ"/>
        </w:rPr>
        <w:t xml:space="preserve"> </w:t>
      </w:r>
    </w:p>
    <w:p w:rsidR="00902976" w:rsidRPr="00813F24" w:rsidRDefault="00813F24" w:rsidP="00902976">
      <w:pPr>
        <w:pStyle w:val="a3"/>
        <w:jc w:val="center"/>
        <w:rPr>
          <w:rFonts w:ascii="Times New Roman" w:hAnsi="Times New Roman" w:cs="Times New Roman"/>
          <w:w w:val="100"/>
          <w:sz w:val="28"/>
          <w:szCs w:val="28"/>
          <w:lang w:val="tg-Cyrl-TJ"/>
        </w:rPr>
      </w:pPr>
      <w:r w:rsidRPr="00813F24">
        <w:rPr>
          <w:rFonts w:ascii="Times New Roman" w:hAnsi="Times New Roman" w:cs="Times New Roman"/>
          <w:bCs w:val="0"/>
          <w:caps w:val="0"/>
          <w:w w:val="100"/>
          <w:sz w:val="28"/>
          <w:szCs w:val="28"/>
        </w:rPr>
        <w:t xml:space="preserve">ОИД БА ВОРИД НАМУДАНИ ИЛОВА БА ҚОНУНИ ҶУМҲУРИИ ТОҶИКИСТОН </w:t>
      </w:r>
      <w:r w:rsidRPr="00813F24">
        <w:rPr>
          <w:rFonts w:ascii="Times New Roman" w:hAnsi="Times New Roman" w:cs="Times New Roman"/>
          <w:bCs w:val="0"/>
          <w:caps w:val="0"/>
          <w:w w:val="100"/>
          <w:sz w:val="28"/>
          <w:szCs w:val="28"/>
          <w:lang w:val="tg-Cyrl-TJ"/>
        </w:rPr>
        <w:t xml:space="preserve"> </w:t>
      </w:r>
      <w:r w:rsidRPr="00813F24">
        <w:rPr>
          <w:rFonts w:ascii="Times New Roman" w:hAnsi="Times New Roman" w:cs="Times New Roman"/>
          <w:bCs w:val="0"/>
          <w:caps w:val="0"/>
          <w:w w:val="100"/>
          <w:sz w:val="28"/>
          <w:szCs w:val="28"/>
        </w:rPr>
        <w:t>«ДАР БОРАИ МАОРИФ»</w:t>
      </w:r>
      <w:bookmarkStart w:id="0" w:name="_GoBack"/>
      <w:bookmarkEnd w:id="0"/>
    </w:p>
    <w:p w:rsidR="00902976" w:rsidRPr="00902976" w:rsidRDefault="00902976" w:rsidP="00902976">
      <w:pPr>
        <w:pStyle w:val="a4"/>
        <w:rPr>
          <w:rFonts w:ascii="Times New Roman" w:hAnsi="Times New Roman" w:cs="Times New Roman"/>
          <w:sz w:val="28"/>
          <w:szCs w:val="28"/>
        </w:rPr>
      </w:pPr>
      <w:r w:rsidRPr="00902976">
        <w:rPr>
          <w:rFonts w:ascii="Times New Roman" w:hAnsi="Times New Roman" w:cs="Times New Roman"/>
          <w:b/>
          <w:bCs/>
          <w:sz w:val="28"/>
          <w:szCs w:val="28"/>
        </w:rPr>
        <w:t>Моддаи 1.</w:t>
      </w:r>
      <w:r w:rsidRPr="00902976">
        <w:rPr>
          <w:rFonts w:ascii="Times New Roman" w:hAnsi="Times New Roman" w:cs="Times New Roman"/>
          <w:sz w:val="28"/>
          <w:szCs w:val="28"/>
        </w:rPr>
        <w:t xml:space="preserve"> Ба моддаи 33 Қонуни Ҷумҳурии Тоҷикистон «Дар бораи маориф» аз 22 июли соли 2013 (Ахбори Маҷлиси Олии Ҷумҳурии Тоҷикистон, с. 2013, №7, мод. 532; с. 2014, №3, мод. 156, №7, қ. 2, мод. 422; с. 2016, №3, мод. 148, №7, мод. 624; с. 2017, №7-9, мод. 581; с. </w:t>
      </w:r>
      <w:proofErr w:type="gramStart"/>
      <w:r w:rsidRPr="00902976">
        <w:rPr>
          <w:rFonts w:ascii="Times New Roman" w:hAnsi="Times New Roman" w:cs="Times New Roman"/>
          <w:sz w:val="28"/>
          <w:szCs w:val="28"/>
        </w:rPr>
        <w:t>2018,  №</w:t>
      </w:r>
      <w:proofErr w:type="gramEnd"/>
      <w:r w:rsidRPr="00902976">
        <w:rPr>
          <w:rFonts w:ascii="Times New Roman" w:hAnsi="Times New Roman" w:cs="Times New Roman"/>
          <w:sz w:val="28"/>
          <w:szCs w:val="28"/>
        </w:rPr>
        <w:t>5, мод. 278) сархати бисту якум бо мазмуни зерин илова карда шавад:</w:t>
      </w:r>
    </w:p>
    <w:p w:rsidR="00902976" w:rsidRPr="00902976" w:rsidRDefault="00902976" w:rsidP="00902976">
      <w:pPr>
        <w:pStyle w:val="a4"/>
        <w:rPr>
          <w:rFonts w:ascii="Times New Roman" w:hAnsi="Times New Roman" w:cs="Times New Roman"/>
          <w:sz w:val="28"/>
          <w:szCs w:val="28"/>
        </w:rPr>
      </w:pPr>
      <w:r w:rsidRPr="00902976">
        <w:rPr>
          <w:rFonts w:ascii="Times New Roman" w:hAnsi="Times New Roman" w:cs="Times New Roman"/>
          <w:sz w:val="28"/>
          <w:szCs w:val="28"/>
        </w:rPr>
        <w:t>«- дар мувофиқа бо раисони Вилояти Мухтори Кӯҳистони Бадахшон, вилоятҳо, шаҳри Душанбе, шаҳр ва ноҳияҳои ҷумҳурӣ ба вазифа таъин ва аз вазифа озод намудани сардорони сарраёсати маориф, раёсати маориф ва мудирони шуъбаҳои маориф;».</w:t>
      </w:r>
    </w:p>
    <w:p w:rsidR="00902976" w:rsidRPr="00902976" w:rsidRDefault="00902976" w:rsidP="00902976">
      <w:pPr>
        <w:pStyle w:val="a4"/>
        <w:rPr>
          <w:rFonts w:ascii="Times New Roman" w:hAnsi="Times New Roman" w:cs="Times New Roman"/>
          <w:sz w:val="28"/>
          <w:szCs w:val="28"/>
        </w:rPr>
      </w:pPr>
      <w:r w:rsidRPr="00902976">
        <w:rPr>
          <w:rFonts w:ascii="Times New Roman" w:hAnsi="Times New Roman" w:cs="Times New Roman"/>
          <w:b/>
          <w:bCs/>
          <w:sz w:val="28"/>
          <w:szCs w:val="28"/>
        </w:rPr>
        <w:t xml:space="preserve">Моддаи 2. </w:t>
      </w:r>
      <w:r w:rsidRPr="00902976">
        <w:rPr>
          <w:rFonts w:ascii="Times New Roman" w:hAnsi="Times New Roman" w:cs="Times New Roman"/>
          <w:sz w:val="28"/>
          <w:szCs w:val="28"/>
        </w:rPr>
        <w:t>Қонуни мазкур пас аз интишори расмӣ мавриди амал қарор дода шавад.</w:t>
      </w:r>
    </w:p>
    <w:p w:rsidR="00902976" w:rsidRPr="00902976" w:rsidRDefault="00902976" w:rsidP="00902976">
      <w:pPr>
        <w:pStyle w:val="a4"/>
        <w:rPr>
          <w:rFonts w:ascii="Times New Roman" w:hAnsi="Times New Roman" w:cs="Times New Roman"/>
          <w:sz w:val="28"/>
          <w:szCs w:val="28"/>
        </w:rPr>
      </w:pPr>
    </w:p>
    <w:p w:rsidR="00902976" w:rsidRPr="00902976" w:rsidRDefault="00902976" w:rsidP="00902976">
      <w:pPr>
        <w:pStyle w:val="a5"/>
        <w:rPr>
          <w:rFonts w:ascii="Times New Roman" w:hAnsi="Times New Roman" w:cs="Times New Roman"/>
          <w:spacing w:val="2"/>
          <w:sz w:val="28"/>
          <w:szCs w:val="28"/>
        </w:rPr>
      </w:pPr>
      <w:r w:rsidRPr="00902976">
        <w:rPr>
          <w:rFonts w:ascii="Times New Roman" w:hAnsi="Times New Roman" w:cs="Times New Roman"/>
          <w:spacing w:val="2"/>
          <w:sz w:val="28"/>
          <w:szCs w:val="28"/>
        </w:rPr>
        <w:t xml:space="preserve">Президенти Ҷумҳурии Тоҷикистон        Эмомалӣ </w:t>
      </w:r>
      <w:r w:rsidRPr="00902976">
        <w:rPr>
          <w:rFonts w:ascii="Times New Roman" w:hAnsi="Times New Roman" w:cs="Times New Roman"/>
          <w:caps/>
          <w:spacing w:val="2"/>
          <w:sz w:val="28"/>
          <w:szCs w:val="28"/>
        </w:rPr>
        <w:t>Раҳмон</w:t>
      </w:r>
    </w:p>
    <w:p w:rsidR="00902976" w:rsidRPr="00902976" w:rsidRDefault="00902976" w:rsidP="00902976">
      <w:pPr>
        <w:pStyle w:val="a5"/>
        <w:rPr>
          <w:rFonts w:ascii="Times New Roman" w:hAnsi="Times New Roman" w:cs="Times New Roman"/>
          <w:sz w:val="28"/>
          <w:szCs w:val="28"/>
        </w:rPr>
      </w:pPr>
      <w:r w:rsidRPr="00902976">
        <w:rPr>
          <w:rFonts w:ascii="Times New Roman" w:hAnsi="Times New Roman" w:cs="Times New Roman"/>
          <w:sz w:val="28"/>
          <w:szCs w:val="28"/>
        </w:rPr>
        <w:t>ш. Душанбе, 17 декабри соли 2020, № 1738</w:t>
      </w:r>
    </w:p>
    <w:p w:rsidR="00902976" w:rsidRPr="00902976" w:rsidRDefault="00902976" w:rsidP="00902976">
      <w:pPr>
        <w:pStyle w:val="a5"/>
        <w:rPr>
          <w:rFonts w:ascii="Times New Roman" w:hAnsi="Times New Roman" w:cs="Times New Roman"/>
          <w:sz w:val="28"/>
          <w:szCs w:val="28"/>
        </w:rPr>
      </w:pPr>
    </w:p>
    <w:p w:rsidR="00902976" w:rsidRPr="00902976" w:rsidRDefault="00902976" w:rsidP="00902976">
      <w:pPr>
        <w:pStyle w:val="a3"/>
        <w:jc w:val="center"/>
        <w:rPr>
          <w:rFonts w:ascii="Times New Roman" w:hAnsi="Times New Roman" w:cs="Times New Roman"/>
          <w:position w:val="4"/>
          <w:sz w:val="28"/>
          <w:szCs w:val="28"/>
        </w:rPr>
      </w:pPr>
      <w:r w:rsidRPr="00902976">
        <w:rPr>
          <w:rFonts w:ascii="Times New Roman" w:hAnsi="Times New Roman" w:cs="Times New Roman"/>
          <w:position w:val="4"/>
          <w:sz w:val="28"/>
          <w:szCs w:val="28"/>
        </w:rPr>
        <w:t>Қарори</w:t>
      </w:r>
    </w:p>
    <w:p w:rsidR="00902976" w:rsidRPr="00902976" w:rsidRDefault="00902976" w:rsidP="00902976">
      <w:pPr>
        <w:pStyle w:val="a3"/>
        <w:jc w:val="center"/>
        <w:rPr>
          <w:rFonts w:ascii="Times New Roman" w:hAnsi="Times New Roman" w:cs="Times New Roman"/>
          <w:position w:val="4"/>
          <w:sz w:val="28"/>
          <w:szCs w:val="28"/>
        </w:rPr>
      </w:pPr>
      <w:r w:rsidRPr="00902976">
        <w:rPr>
          <w:rFonts w:ascii="Times New Roman" w:hAnsi="Times New Roman" w:cs="Times New Roman"/>
          <w:position w:val="4"/>
          <w:sz w:val="28"/>
          <w:szCs w:val="28"/>
        </w:rPr>
        <w:t>Маҷлиси миллии Маҷлиси Олии</w:t>
      </w:r>
    </w:p>
    <w:p w:rsidR="00902976" w:rsidRPr="00902976" w:rsidRDefault="00902976" w:rsidP="00902976">
      <w:pPr>
        <w:pStyle w:val="a3"/>
        <w:jc w:val="center"/>
        <w:rPr>
          <w:rFonts w:ascii="Times New Roman" w:hAnsi="Times New Roman" w:cs="Times New Roman"/>
          <w:sz w:val="28"/>
          <w:szCs w:val="28"/>
        </w:rPr>
      </w:pPr>
      <w:r w:rsidRPr="00902976">
        <w:rPr>
          <w:rFonts w:ascii="Times New Roman" w:hAnsi="Times New Roman" w:cs="Times New Roman"/>
          <w:position w:val="4"/>
          <w:sz w:val="28"/>
          <w:szCs w:val="28"/>
        </w:rPr>
        <w:t>Ҷумҳурии Тоҷикистон</w:t>
      </w:r>
    </w:p>
    <w:p w:rsidR="00902976" w:rsidRPr="00902976" w:rsidRDefault="00902976" w:rsidP="00902976">
      <w:pPr>
        <w:pStyle w:val="a4"/>
        <w:suppressAutoHyphens/>
        <w:ind w:firstLine="0"/>
        <w:jc w:val="center"/>
        <w:rPr>
          <w:rFonts w:ascii="Times New Roman" w:hAnsi="Times New Roman" w:cs="Times New Roman"/>
          <w:b/>
          <w:bCs/>
          <w:sz w:val="28"/>
          <w:szCs w:val="28"/>
        </w:rPr>
      </w:pPr>
      <w:r w:rsidRPr="00902976">
        <w:rPr>
          <w:rFonts w:ascii="Times New Roman" w:hAnsi="Times New Roman" w:cs="Times New Roman"/>
          <w:b/>
          <w:bCs/>
          <w:sz w:val="28"/>
          <w:szCs w:val="28"/>
        </w:rPr>
        <w:t xml:space="preserve">Дар бораи Қонуни Ҷумҳурии Тоҷикистон «Оид ба ворид намудани илова ба Қонуни Ҷумҳурии Тоҷикистон </w:t>
      </w:r>
    </w:p>
    <w:p w:rsidR="00902976" w:rsidRPr="00902976" w:rsidRDefault="00902976" w:rsidP="00902976">
      <w:pPr>
        <w:pStyle w:val="a4"/>
        <w:suppressAutoHyphens/>
        <w:ind w:firstLine="0"/>
        <w:jc w:val="center"/>
        <w:rPr>
          <w:rFonts w:ascii="Times New Roman" w:hAnsi="Times New Roman" w:cs="Times New Roman"/>
          <w:sz w:val="28"/>
          <w:szCs w:val="28"/>
        </w:rPr>
      </w:pPr>
      <w:r w:rsidRPr="00902976">
        <w:rPr>
          <w:rFonts w:ascii="Times New Roman" w:hAnsi="Times New Roman" w:cs="Times New Roman"/>
          <w:b/>
          <w:bCs/>
          <w:sz w:val="28"/>
          <w:szCs w:val="28"/>
        </w:rPr>
        <w:t>«Дар бораи маориф»</w:t>
      </w:r>
    </w:p>
    <w:p w:rsidR="00902976" w:rsidRPr="00902976" w:rsidRDefault="00902976" w:rsidP="00902976">
      <w:pPr>
        <w:pStyle w:val="a4"/>
        <w:rPr>
          <w:rFonts w:ascii="Times New Roman" w:hAnsi="Times New Roman" w:cs="Times New Roman"/>
          <w:sz w:val="28"/>
          <w:szCs w:val="28"/>
        </w:rPr>
      </w:pPr>
      <w:r w:rsidRPr="00902976">
        <w:rPr>
          <w:rFonts w:ascii="Times New Roman" w:hAnsi="Times New Roman" w:cs="Times New Roman"/>
          <w:sz w:val="28"/>
          <w:szCs w:val="28"/>
        </w:rPr>
        <w:t xml:space="preserve">Мутобиқи моддаи 60 Конститутсияи Ҷумҳурии </w:t>
      </w:r>
      <w:proofErr w:type="gramStart"/>
      <w:r w:rsidRPr="00902976">
        <w:rPr>
          <w:rFonts w:ascii="Times New Roman" w:hAnsi="Times New Roman" w:cs="Times New Roman"/>
          <w:sz w:val="28"/>
          <w:szCs w:val="28"/>
        </w:rPr>
        <w:t xml:space="preserve">Тоҷикистон,   </w:t>
      </w:r>
      <w:proofErr w:type="gramEnd"/>
      <w:r w:rsidRPr="00902976">
        <w:rPr>
          <w:rFonts w:ascii="Times New Roman" w:hAnsi="Times New Roman" w:cs="Times New Roman"/>
          <w:sz w:val="28"/>
          <w:szCs w:val="28"/>
        </w:rPr>
        <w:t xml:space="preserve">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илова ба Қонуни Ҷумҳурии Тоҷикис­тон «Дар бораи маориф»-ро баррасӣ намуда, </w:t>
      </w:r>
      <w:r w:rsidRPr="00902976">
        <w:rPr>
          <w:rFonts w:ascii="Times New Roman" w:hAnsi="Times New Roman" w:cs="Times New Roman"/>
          <w:b/>
          <w:bCs/>
          <w:sz w:val="28"/>
          <w:szCs w:val="28"/>
        </w:rPr>
        <w:t>қарор  мекунад:</w:t>
      </w:r>
      <w:r w:rsidRPr="00902976">
        <w:rPr>
          <w:rFonts w:ascii="Times New Roman" w:hAnsi="Times New Roman" w:cs="Times New Roman"/>
          <w:sz w:val="28"/>
          <w:szCs w:val="28"/>
        </w:rPr>
        <w:t xml:space="preserve"> </w:t>
      </w:r>
    </w:p>
    <w:p w:rsidR="00902976" w:rsidRPr="00902976" w:rsidRDefault="00902976" w:rsidP="00902976">
      <w:pPr>
        <w:pStyle w:val="a4"/>
        <w:rPr>
          <w:rFonts w:ascii="Times New Roman" w:hAnsi="Times New Roman" w:cs="Times New Roman"/>
          <w:sz w:val="28"/>
          <w:szCs w:val="28"/>
        </w:rPr>
      </w:pPr>
      <w:r w:rsidRPr="00902976">
        <w:rPr>
          <w:rFonts w:ascii="Times New Roman" w:hAnsi="Times New Roman" w:cs="Times New Roman"/>
          <w:sz w:val="28"/>
          <w:szCs w:val="28"/>
        </w:rPr>
        <w:t>Қонуни Ҷумҳурии Тоҷикистон «Оид ба ворид намудани илова ба Қонуни Ҷумҳурии Тоҷикистон «Дар бораи маориф» ҷонибдорӣ карда шавад.</w:t>
      </w:r>
    </w:p>
    <w:p w:rsidR="00902976" w:rsidRPr="00902976" w:rsidRDefault="00902976" w:rsidP="00902976">
      <w:pPr>
        <w:pStyle w:val="a4"/>
        <w:rPr>
          <w:rFonts w:ascii="Times New Roman" w:hAnsi="Times New Roman" w:cs="Times New Roman"/>
          <w:sz w:val="28"/>
          <w:szCs w:val="28"/>
        </w:rPr>
      </w:pPr>
    </w:p>
    <w:p w:rsidR="00902976" w:rsidRPr="00902976" w:rsidRDefault="00902976" w:rsidP="00902976">
      <w:pPr>
        <w:pStyle w:val="a5"/>
        <w:rPr>
          <w:rFonts w:ascii="Times New Roman" w:hAnsi="Times New Roman" w:cs="Times New Roman"/>
          <w:sz w:val="28"/>
          <w:szCs w:val="28"/>
        </w:rPr>
      </w:pPr>
      <w:r w:rsidRPr="00902976">
        <w:rPr>
          <w:rFonts w:ascii="Times New Roman" w:hAnsi="Times New Roman" w:cs="Times New Roman"/>
          <w:sz w:val="28"/>
          <w:szCs w:val="28"/>
        </w:rPr>
        <w:t xml:space="preserve">Раиси Маҷлиси миллии Маҷлиси Олии </w:t>
      </w:r>
    </w:p>
    <w:p w:rsidR="00902976" w:rsidRPr="00902976" w:rsidRDefault="00902976" w:rsidP="00902976">
      <w:pPr>
        <w:pStyle w:val="a5"/>
        <w:rPr>
          <w:rFonts w:ascii="Times New Roman" w:hAnsi="Times New Roman" w:cs="Times New Roman"/>
          <w:sz w:val="28"/>
          <w:szCs w:val="28"/>
        </w:rPr>
      </w:pPr>
      <w:r w:rsidRPr="00902976">
        <w:rPr>
          <w:rFonts w:ascii="Times New Roman" w:hAnsi="Times New Roman" w:cs="Times New Roman"/>
          <w:sz w:val="28"/>
          <w:szCs w:val="28"/>
        </w:rPr>
        <w:t xml:space="preserve">Ҷумҳурии Тоҷикистон                               Рустами </w:t>
      </w:r>
      <w:r w:rsidRPr="00902976">
        <w:rPr>
          <w:rFonts w:ascii="Times New Roman" w:hAnsi="Times New Roman" w:cs="Times New Roman"/>
          <w:caps/>
          <w:sz w:val="28"/>
          <w:szCs w:val="28"/>
        </w:rPr>
        <w:t>Эмомалӣ</w:t>
      </w:r>
    </w:p>
    <w:p w:rsidR="00902976" w:rsidRPr="00902976" w:rsidRDefault="00902976" w:rsidP="00902976">
      <w:pPr>
        <w:pStyle w:val="a5"/>
        <w:rPr>
          <w:rFonts w:ascii="Times New Roman" w:hAnsi="Times New Roman" w:cs="Times New Roman"/>
          <w:sz w:val="28"/>
          <w:szCs w:val="28"/>
        </w:rPr>
      </w:pPr>
      <w:r w:rsidRPr="00902976">
        <w:rPr>
          <w:rFonts w:ascii="Times New Roman" w:hAnsi="Times New Roman" w:cs="Times New Roman"/>
          <w:sz w:val="28"/>
          <w:szCs w:val="28"/>
        </w:rPr>
        <w:t>ш. Душанбе, 9 декабри соли 2020, № 84</w:t>
      </w:r>
    </w:p>
    <w:p w:rsidR="00902976" w:rsidRPr="00902976" w:rsidRDefault="00902976" w:rsidP="00902976">
      <w:pPr>
        <w:pStyle w:val="a4"/>
        <w:rPr>
          <w:rFonts w:ascii="Times New Roman" w:hAnsi="Times New Roman" w:cs="Times New Roman"/>
          <w:sz w:val="28"/>
          <w:szCs w:val="28"/>
        </w:rPr>
      </w:pPr>
    </w:p>
    <w:p w:rsidR="00902976" w:rsidRPr="00902976" w:rsidRDefault="00902976" w:rsidP="00902976">
      <w:pPr>
        <w:pStyle w:val="a5"/>
        <w:rPr>
          <w:rFonts w:ascii="Times New Roman" w:hAnsi="Times New Roman" w:cs="Times New Roman"/>
          <w:sz w:val="28"/>
          <w:szCs w:val="28"/>
        </w:rPr>
      </w:pPr>
    </w:p>
    <w:p w:rsidR="00902976" w:rsidRPr="00902976" w:rsidRDefault="00902976" w:rsidP="00902976">
      <w:pPr>
        <w:pStyle w:val="a3"/>
        <w:jc w:val="center"/>
        <w:rPr>
          <w:rFonts w:ascii="Times New Roman" w:hAnsi="Times New Roman" w:cs="Times New Roman"/>
          <w:position w:val="4"/>
          <w:sz w:val="28"/>
          <w:szCs w:val="28"/>
        </w:rPr>
      </w:pPr>
      <w:r w:rsidRPr="00902976">
        <w:rPr>
          <w:rFonts w:ascii="Times New Roman" w:hAnsi="Times New Roman" w:cs="Times New Roman"/>
          <w:position w:val="4"/>
          <w:sz w:val="28"/>
          <w:szCs w:val="28"/>
        </w:rPr>
        <w:t>Қарори</w:t>
      </w:r>
    </w:p>
    <w:p w:rsidR="00902976" w:rsidRPr="00902976" w:rsidRDefault="00902976" w:rsidP="00902976">
      <w:pPr>
        <w:pStyle w:val="a3"/>
        <w:jc w:val="center"/>
        <w:rPr>
          <w:rFonts w:ascii="Times New Roman" w:hAnsi="Times New Roman" w:cs="Times New Roman"/>
          <w:position w:val="4"/>
          <w:sz w:val="28"/>
          <w:szCs w:val="28"/>
        </w:rPr>
      </w:pPr>
      <w:r w:rsidRPr="00902976">
        <w:rPr>
          <w:rFonts w:ascii="Times New Roman" w:hAnsi="Times New Roman" w:cs="Times New Roman"/>
          <w:position w:val="4"/>
          <w:sz w:val="28"/>
          <w:szCs w:val="28"/>
        </w:rPr>
        <w:lastRenderedPageBreak/>
        <w:t>Маҷлиси намояндагони Маҷлиси Олии</w:t>
      </w:r>
    </w:p>
    <w:p w:rsidR="00902976" w:rsidRPr="00902976" w:rsidRDefault="00902976" w:rsidP="00902976">
      <w:pPr>
        <w:pStyle w:val="a3"/>
        <w:jc w:val="center"/>
        <w:rPr>
          <w:rFonts w:ascii="Times New Roman" w:hAnsi="Times New Roman" w:cs="Times New Roman"/>
          <w:sz w:val="28"/>
          <w:szCs w:val="28"/>
        </w:rPr>
      </w:pPr>
      <w:r w:rsidRPr="00902976">
        <w:rPr>
          <w:rFonts w:ascii="Times New Roman" w:hAnsi="Times New Roman" w:cs="Times New Roman"/>
          <w:position w:val="4"/>
          <w:sz w:val="28"/>
          <w:szCs w:val="28"/>
        </w:rPr>
        <w:t>Ҷумҳурии Тоҷикистон</w:t>
      </w:r>
    </w:p>
    <w:p w:rsidR="00902976" w:rsidRPr="00902976" w:rsidRDefault="00902976" w:rsidP="00902976">
      <w:pPr>
        <w:pStyle w:val="a4"/>
        <w:suppressAutoHyphens/>
        <w:ind w:firstLine="0"/>
        <w:jc w:val="center"/>
        <w:rPr>
          <w:rFonts w:ascii="Times New Roman" w:hAnsi="Times New Roman" w:cs="Times New Roman"/>
          <w:sz w:val="28"/>
          <w:szCs w:val="28"/>
        </w:rPr>
      </w:pPr>
      <w:r w:rsidRPr="00902976">
        <w:rPr>
          <w:rFonts w:ascii="Times New Roman" w:hAnsi="Times New Roman" w:cs="Times New Roman"/>
          <w:b/>
          <w:bCs/>
          <w:sz w:val="28"/>
          <w:szCs w:val="28"/>
        </w:rPr>
        <w:t>Дар бораи қабул кардани Қонуни Ҷумҳурии Тоҷикистон «Оид ба ворид намудани илова ба Қонуни Ҷумҳурии Тоҷикистон «Дар бораи маориф»</w:t>
      </w:r>
    </w:p>
    <w:p w:rsidR="00902976" w:rsidRPr="00902976" w:rsidRDefault="00902976" w:rsidP="00902976">
      <w:pPr>
        <w:pStyle w:val="a4"/>
        <w:rPr>
          <w:rFonts w:ascii="Times New Roman" w:hAnsi="Times New Roman" w:cs="Times New Roman"/>
          <w:sz w:val="28"/>
          <w:szCs w:val="28"/>
        </w:rPr>
      </w:pPr>
      <w:r w:rsidRPr="00902976">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proofErr w:type="gramStart"/>
      <w:r w:rsidRPr="00902976">
        <w:rPr>
          <w:rFonts w:ascii="Times New Roman" w:hAnsi="Times New Roman" w:cs="Times New Roman"/>
          <w:b/>
          <w:bCs/>
          <w:sz w:val="28"/>
          <w:szCs w:val="28"/>
        </w:rPr>
        <w:t>қарор  мекунад</w:t>
      </w:r>
      <w:proofErr w:type="gramEnd"/>
      <w:r w:rsidRPr="00902976">
        <w:rPr>
          <w:rFonts w:ascii="Times New Roman" w:hAnsi="Times New Roman" w:cs="Times New Roman"/>
          <w:b/>
          <w:bCs/>
          <w:sz w:val="28"/>
          <w:szCs w:val="28"/>
        </w:rPr>
        <w:t>:</w:t>
      </w:r>
    </w:p>
    <w:p w:rsidR="00902976" w:rsidRPr="00902976" w:rsidRDefault="00902976" w:rsidP="00902976">
      <w:pPr>
        <w:pStyle w:val="a4"/>
        <w:rPr>
          <w:rFonts w:ascii="Times New Roman" w:hAnsi="Times New Roman" w:cs="Times New Roman"/>
          <w:sz w:val="28"/>
          <w:szCs w:val="28"/>
        </w:rPr>
      </w:pPr>
      <w:r w:rsidRPr="00902976">
        <w:rPr>
          <w:rFonts w:ascii="Times New Roman" w:hAnsi="Times New Roman" w:cs="Times New Roman"/>
          <w:sz w:val="28"/>
          <w:szCs w:val="28"/>
        </w:rPr>
        <w:t>Қонуни Ҷумҳурии Тоҷикистон «Оид ба ворид намудани илова ба Қонуни Ҷумҳурии Тоҷикистон «Дар бораи маориф» қабул карда шавад.</w:t>
      </w:r>
    </w:p>
    <w:p w:rsidR="00902976" w:rsidRPr="00902976" w:rsidRDefault="00902976" w:rsidP="00902976">
      <w:pPr>
        <w:pStyle w:val="a4"/>
        <w:rPr>
          <w:rFonts w:ascii="Times New Roman" w:hAnsi="Times New Roman" w:cs="Times New Roman"/>
          <w:sz w:val="28"/>
          <w:szCs w:val="28"/>
        </w:rPr>
      </w:pPr>
    </w:p>
    <w:p w:rsidR="00902976" w:rsidRPr="00902976" w:rsidRDefault="00902976" w:rsidP="00902976">
      <w:pPr>
        <w:pStyle w:val="a5"/>
        <w:rPr>
          <w:rFonts w:ascii="Times New Roman" w:hAnsi="Times New Roman" w:cs="Times New Roman"/>
          <w:sz w:val="28"/>
          <w:szCs w:val="28"/>
        </w:rPr>
      </w:pPr>
      <w:r w:rsidRPr="00902976">
        <w:rPr>
          <w:rFonts w:ascii="Times New Roman" w:hAnsi="Times New Roman" w:cs="Times New Roman"/>
          <w:sz w:val="28"/>
          <w:szCs w:val="28"/>
        </w:rPr>
        <w:t xml:space="preserve">Раиси Маҷлиси намояндагони Маҷлиси Олии </w:t>
      </w:r>
    </w:p>
    <w:p w:rsidR="00902976" w:rsidRPr="00902976" w:rsidRDefault="00902976" w:rsidP="00902976">
      <w:pPr>
        <w:pStyle w:val="a5"/>
        <w:rPr>
          <w:rFonts w:ascii="Times New Roman" w:hAnsi="Times New Roman" w:cs="Times New Roman"/>
          <w:sz w:val="28"/>
          <w:szCs w:val="28"/>
        </w:rPr>
      </w:pPr>
      <w:r w:rsidRPr="00902976">
        <w:rPr>
          <w:rFonts w:ascii="Times New Roman" w:hAnsi="Times New Roman" w:cs="Times New Roman"/>
          <w:sz w:val="28"/>
          <w:szCs w:val="28"/>
        </w:rPr>
        <w:t>Ҷумҳурии Тоҷикистон</w:t>
      </w:r>
      <w:r w:rsidRPr="00902976">
        <w:rPr>
          <w:rFonts w:ascii="Times New Roman" w:hAnsi="Times New Roman" w:cs="Times New Roman"/>
          <w:sz w:val="28"/>
          <w:szCs w:val="28"/>
        </w:rPr>
        <w:tab/>
        <w:t xml:space="preserve">                                   М. </w:t>
      </w:r>
      <w:r w:rsidRPr="00902976">
        <w:rPr>
          <w:rFonts w:ascii="Times New Roman" w:hAnsi="Times New Roman" w:cs="Times New Roman"/>
          <w:caps/>
          <w:sz w:val="28"/>
          <w:szCs w:val="28"/>
        </w:rPr>
        <w:t>Зокирзода</w:t>
      </w:r>
    </w:p>
    <w:p w:rsidR="00902976" w:rsidRPr="00902976" w:rsidRDefault="00902976" w:rsidP="00902976">
      <w:pPr>
        <w:pStyle w:val="a5"/>
        <w:rPr>
          <w:rFonts w:ascii="Times New Roman" w:hAnsi="Times New Roman" w:cs="Times New Roman"/>
          <w:sz w:val="28"/>
          <w:szCs w:val="28"/>
        </w:rPr>
      </w:pPr>
      <w:r w:rsidRPr="00902976">
        <w:rPr>
          <w:rFonts w:ascii="Times New Roman" w:hAnsi="Times New Roman" w:cs="Times New Roman"/>
          <w:sz w:val="28"/>
          <w:szCs w:val="28"/>
        </w:rPr>
        <w:t>ш. Душанбе, 1 октябри соли 2020, № 178</w:t>
      </w:r>
    </w:p>
    <w:p w:rsidR="00D31B79" w:rsidRPr="00902976" w:rsidRDefault="00D31B79">
      <w:pPr>
        <w:rPr>
          <w:rFonts w:ascii="Times New Roman" w:hAnsi="Times New Roman" w:cs="Times New Roman"/>
        </w:rPr>
      </w:pPr>
    </w:p>
    <w:sectPr w:rsidR="00D31B79" w:rsidRPr="0090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76"/>
    <w:rsid w:val="00241EE4"/>
    <w:rsid w:val="00584209"/>
    <w:rsid w:val="00813F24"/>
    <w:rsid w:val="00902976"/>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EC1B"/>
  <w15:chartTrackingRefBased/>
  <w15:docId w15:val="{70FF4A80-4A14-4781-955F-5D9D824E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902976"/>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902976"/>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Ном таг"/>
    <w:basedOn w:val="a"/>
    <w:uiPriority w:val="99"/>
    <w:rsid w:val="00902976"/>
    <w:pPr>
      <w:autoSpaceDE w:val="0"/>
      <w:autoSpaceDN w:val="0"/>
      <w:adjustRightInd w:val="0"/>
      <w:spacing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2020-12-21T13:21:00Z</dcterms:created>
  <dcterms:modified xsi:type="dcterms:W3CDTF">2020-12-21T13:23:00Z</dcterms:modified>
</cp:coreProperties>
</file>