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6F" w:rsidRPr="001F6D7E" w:rsidRDefault="001F6D7E" w:rsidP="001F6D7E">
      <w:pPr>
        <w:jc w:val="center"/>
        <w:rPr>
          <w:rFonts w:ascii="Times New Roman" w:hAnsi="Times New Roman" w:cs="Times New Roman"/>
          <w:b/>
        </w:rPr>
      </w:pPr>
      <w:r w:rsidRPr="001F6D7E">
        <w:rPr>
          <w:rFonts w:ascii="Times New Roman" w:hAnsi="Times New Roman" w:cs="Times New Roman"/>
          <w:b/>
        </w:rPr>
        <w:t>ҚОНУНИ ҶУМҲУРИИ ТОҶИКИСТОН ОИД БА ВОРИД НАМУДАНИ ТАҒЙИР БА ҚОНУНИ ҶУМҲУРИИ ТОҶИКИСТОН «ДАР БОРАИ АГЕНТИИ НАЗОРАТИ ДАВЛАТИИ МОЛИЯВӢ ВА МУБОРИЗА БО КОРРУПСИЯИ ҶУМҲУРИИ ТОҶИКИСТОН»</w:t>
      </w:r>
    </w:p>
    <w:p w:rsidR="006C096F" w:rsidRPr="001F6D7E" w:rsidRDefault="006C096F" w:rsidP="001F6D7E">
      <w:pPr>
        <w:ind w:left="567" w:firstLine="0"/>
        <w:rPr>
          <w:rFonts w:ascii="Times New Roman" w:hAnsi="Times New Roman" w:cs="Times New Roman"/>
        </w:rPr>
      </w:pPr>
    </w:p>
    <w:p w:rsidR="006C096F" w:rsidRPr="001F6D7E" w:rsidRDefault="006C096F" w:rsidP="001F6D7E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1F6D7E">
        <w:rPr>
          <w:rFonts w:ascii="Times New Roman" w:hAnsi="Times New Roman" w:cs="Times New Roman"/>
          <w:sz w:val="28"/>
          <w:szCs w:val="28"/>
        </w:rPr>
        <w:t xml:space="preserve"> Дар сархати нуҳуми </w:t>
      </w:r>
      <w:bookmarkStart w:id="0" w:name="_GoBack"/>
      <w:bookmarkEnd w:id="0"/>
      <w:r w:rsidRPr="001F6D7E">
        <w:rPr>
          <w:rFonts w:ascii="Times New Roman" w:hAnsi="Times New Roman" w:cs="Times New Roman"/>
          <w:sz w:val="28"/>
          <w:szCs w:val="28"/>
        </w:rPr>
        <w:t xml:space="preserve">моддаи 3, ном ва матни моддаи 8 Қонуни Ҷумҳурии Тоҷикистон «Дар бораи Агентии назорати давлатии молиявӣ ва мубориза бо коррупсияи Ҷумҳурии Тоҷикистон» аз 20 марти соли 2008 (Ахбори Маҷлиси Олии Ҷумҳурии Тоҷикистон, с. 2008, №3, мод. 193; с. 2009, №5, мод. 323; с. 2010, №3, мод. 154; с. 2011, №6, мод. 459; с. 2013, №7, мод. 517; с. 2014, №11, мод. 645; с. 2016, №3, мод. 137; с. 2017, №1-2, мод. </w:t>
      </w:r>
      <w:proofErr w:type="gramStart"/>
      <w:r w:rsidRPr="001F6D7E">
        <w:rPr>
          <w:rFonts w:ascii="Times New Roman" w:hAnsi="Times New Roman" w:cs="Times New Roman"/>
          <w:sz w:val="28"/>
          <w:szCs w:val="28"/>
        </w:rPr>
        <w:t>10,  мод</w:t>
      </w:r>
      <w:proofErr w:type="gramEnd"/>
      <w:r w:rsidRPr="001F6D7E">
        <w:rPr>
          <w:rFonts w:ascii="Times New Roman" w:hAnsi="Times New Roman" w:cs="Times New Roman"/>
          <w:sz w:val="28"/>
          <w:szCs w:val="28"/>
        </w:rPr>
        <w:t>. 11, мод. 12, №5, қ. 1, мод. 298; с. 2020, №1, мод. 10, мод. 11, мод. 12, №5, қ. 1, мод. 298; с. 2021, №1-2, мод. 6; с. 2022, №6, мод. 344) калимаҳои «мақомоти мубориза бар зидди коррупсия» ва «мақомоти мубориза бар зидди коррупсия ва ҷиноятҳои ба андоз алоқаманд» ба калимаҳои «субъектҳои муқовимат ба коррупсия» иваз карда шаванд.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1F6D7E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 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Эмомалӣ </w:t>
      </w:r>
      <w:r w:rsidRPr="001F6D7E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6C096F" w:rsidRPr="001F6D7E" w:rsidRDefault="006C096F" w:rsidP="001F6D7E">
      <w:pPr>
        <w:pStyle w:val="a3"/>
        <w:spacing w:after="142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1988</w:t>
      </w: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6C096F" w:rsidRPr="001F6D7E" w:rsidRDefault="006C096F" w:rsidP="001F6D7E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 ба Қонуни Ҷумҳурии Тоҷикистон «Дар бораи Агентии назорати давлатии молиявӣ ва мубориза бо коррупсияи Ҷумҳурии Тоҷикистон»</w:t>
      </w:r>
    </w:p>
    <w:p w:rsidR="006C096F" w:rsidRPr="001F6D7E" w:rsidRDefault="006C096F" w:rsidP="001F6D7E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1F6D7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1F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 ба Қонуни Ҷумҳурии Тоҷикистон «Дар бораи Агентии назорати давлатии молиявӣ ва мубориза бо коррупсияи Ҷумҳурии Тоҷикистон» ҷонибдорӣ карда шавад.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</w:t>
      </w:r>
      <w:proofErr w:type="gramStart"/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</w:t>
      </w:r>
      <w:r w:rsidRPr="001F6D7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Рустами </w:t>
      </w:r>
      <w:r w:rsidRPr="001F6D7E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№410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6C096F" w:rsidRPr="001F6D7E" w:rsidRDefault="006C096F" w:rsidP="001F6D7E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1F6D7E">
        <w:rPr>
          <w:rFonts w:ascii="Times New Roman" w:hAnsi="Times New Roman" w:cs="Times New Roman"/>
          <w:w w:val="100"/>
          <w:sz w:val="28"/>
          <w:szCs w:val="28"/>
        </w:rPr>
        <w:lastRenderedPageBreak/>
        <w:t>Маҷлиси Олии Ҷумҳурии Тоҷикистон</w:t>
      </w:r>
    </w:p>
    <w:p w:rsidR="006C096F" w:rsidRPr="001F6D7E" w:rsidRDefault="006C096F" w:rsidP="001F6D7E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6F" w:rsidRPr="001F6D7E" w:rsidRDefault="006C096F" w:rsidP="001F6D7E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 ба Қонуни Ҷумҳурии Тоҷикистон «Дар бораи Агентии назорати давлатии молиявӣ ва мубориза бо коррупсияи Ҷумҳурии Тоҷикистон»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1F6D7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D7E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 ба Қонуни Ҷумҳурии Тоҷикистон «Дар бораи Агентии назорати давлатии молиявӣ ва мубориза бо коррупсияи Ҷумҳурии Тоҷикистон» қабул карда шавад.</w:t>
      </w:r>
    </w:p>
    <w:p w:rsidR="006C096F" w:rsidRPr="001F6D7E" w:rsidRDefault="006C096F" w:rsidP="001F6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1F6D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6D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М. </w:t>
      </w:r>
      <w:r w:rsidRPr="001F6D7E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6C096F" w:rsidRPr="001F6D7E" w:rsidRDefault="006C096F" w:rsidP="001F6D7E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F6D7E">
        <w:rPr>
          <w:rFonts w:ascii="Times New Roman" w:hAnsi="Times New Roman" w:cs="Times New Roman"/>
          <w:b/>
          <w:bCs/>
          <w:sz w:val="28"/>
          <w:szCs w:val="28"/>
        </w:rPr>
        <w:t>ш. Душанбе, 2 октябри соли 2023, № 1078</w:t>
      </w:r>
    </w:p>
    <w:p w:rsidR="0081720E" w:rsidRPr="001F6D7E" w:rsidRDefault="0081720E" w:rsidP="001F6D7E">
      <w:pPr>
        <w:rPr>
          <w:rFonts w:ascii="Times New Roman" w:hAnsi="Times New Roman" w:cs="Times New Roman"/>
        </w:rPr>
      </w:pPr>
    </w:p>
    <w:sectPr w:rsidR="0081720E" w:rsidRPr="001F6D7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F"/>
    <w:rsid w:val="0009148E"/>
    <w:rsid w:val="001E4AAE"/>
    <w:rsid w:val="001F6D7E"/>
    <w:rsid w:val="006C096F"/>
    <w:rsid w:val="0070699A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57E"/>
  <w15:chartTrackingRefBased/>
  <w15:docId w15:val="{313B6F27-6DE7-440D-838B-C18E52E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C096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6C096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6C096F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2023-11-17T14:02:00Z</dcterms:created>
  <dcterms:modified xsi:type="dcterms:W3CDTF">2023-11-17T14:03:00Z</dcterms:modified>
</cp:coreProperties>
</file>