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14" w:rsidRPr="000B754F" w:rsidRDefault="000B754F" w:rsidP="00D17D14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D17D14" w:rsidRPr="000B754F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D17D14" w:rsidRPr="000B754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D17D14" w:rsidRPr="000B754F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D17D14" w:rsidRPr="000B754F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D17D14" w:rsidRPr="000B754F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D17D14" w:rsidRPr="000B754F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0B754F" w:rsidRPr="000B754F" w:rsidRDefault="000B754F" w:rsidP="00D17D1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680957" w:rsidRPr="000B754F" w:rsidRDefault="00D17D14" w:rsidP="00D17D1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0B754F">
        <w:rPr>
          <w:rFonts w:ascii="Palatino Linotype" w:hAnsi="Palatino Linotype"/>
          <w:sz w:val="28"/>
          <w:szCs w:val="28"/>
        </w:rPr>
        <w:t>Оид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та</w:t>
      </w:r>
      <w:r w:rsidR="000B754F">
        <w:rPr>
          <w:rFonts w:ascii="Palatino Linotype" w:hAnsi="Palatino Linotype"/>
          <w:sz w:val="28"/>
          <w:szCs w:val="28"/>
        </w:rPr>
        <w:t>ғ</w:t>
      </w:r>
      <w:r w:rsidRPr="000B754F">
        <w:rPr>
          <w:rFonts w:ascii="Palatino Linotype" w:hAnsi="Palatino Linotype"/>
          <w:sz w:val="28"/>
          <w:szCs w:val="28"/>
        </w:rPr>
        <w:t xml:space="preserve">йирот ба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sz w:val="28"/>
          <w:szCs w:val="28"/>
        </w:rPr>
        <w:t>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B754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ало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аи почта»</w:t>
      </w:r>
    </w:p>
    <w:p w:rsidR="000B754F" w:rsidRPr="000B754F" w:rsidRDefault="000B754F" w:rsidP="00D17D1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1. </w:t>
      </w:r>
      <w:r w:rsidRPr="000B754F">
        <w:rPr>
          <w:rFonts w:ascii="Palatino Linotype" w:hAnsi="Palatino Linotype"/>
          <w:sz w:val="28"/>
          <w:szCs w:val="28"/>
        </w:rPr>
        <w:t xml:space="preserve">Ба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sz w:val="28"/>
          <w:szCs w:val="28"/>
        </w:rPr>
        <w:t>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икистон аз 1 </w:t>
      </w:r>
      <w:proofErr w:type="spellStart"/>
      <w:r w:rsidRPr="000B754F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соли 2003  «Дар </w:t>
      </w:r>
      <w:proofErr w:type="spellStart"/>
      <w:r w:rsidRPr="000B754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ало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аи почта» (</w:t>
      </w:r>
      <w:proofErr w:type="spellStart"/>
      <w:r w:rsidRPr="000B754F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Ма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 То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икистон, с.2003, №8, мод. 462; с.2004, №5, мод. 341; с.2007, №7,</w:t>
      </w:r>
      <w:r w:rsidR="000B754F" w:rsidRPr="000B754F">
        <w:rPr>
          <w:rFonts w:ascii="Palatino Linotype" w:hAnsi="Palatino Linotype"/>
          <w:sz w:val="28"/>
          <w:szCs w:val="28"/>
        </w:rPr>
        <w:t xml:space="preserve"> </w:t>
      </w:r>
      <w:r w:rsidRPr="000B754F">
        <w:rPr>
          <w:rFonts w:ascii="Palatino Linotype" w:hAnsi="Palatino Linotype"/>
          <w:sz w:val="28"/>
          <w:szCs w:val="28"/>
        </w:rPr>
        <w:t xml:space="preserve"> мод. 684) та</w:t>
      </w:r>
      <w:r w:rsidR="000B754F">
        <w:rPr>
          <w:rFonts w:ascii="Palatino Linotype" w:hAnsi="Palatino Linotype"/>
          <w:sz w:val="28"/>
          <w:szCs w:val="28"/>
        </w:rPr>
        <w:t>ғ</w:t>
      </w:r>
      <w:r w:rsidRPr="000B754F">
        <w:rPr>
          <w:rFonts w:ascii="Palatino Linotype" w:hAnsi="Palatino Linotype"/>
          <w:sz w:val="28"/>
          <w:szCs w:val="28"/>
        </w:rPr>
        <w:t xml:space="preserve">йироти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зерин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B754F">
        <w:rPr>
          <w:rFonts w:ascii="Palatino Linotype" w:hAnsi="Palatino Linotype"/>
          <w:sz w:val="28"/>
          <w:szCs w:val="28"/>
        </w:rPr>
        <w:t>: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1.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Номи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онун </w:t>
      </w:r>
      <w:proofErr w:type="spellStart"/>
      <w:r w:rsidRPr="000B754F">
        <w:rPr>
          <w:rFonts w:ascii="Palatino Linotype" w:hAnsi="Palatino Linotype"/>
          <w:sz w:val="28"/>
          <w:szCs w:val="28"/>
        </w:rPr>
        <w:t>бо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арф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калон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навишта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шуда</w:t>
      </w:r>
      <w:proofErr w:type="spellEnd"/>
      <w:r w:rsidRPr="000B754F">
        <w:rPr>
          <w:rFonts w:ascii="Palatino Linotype" w:hAnsi="Palatino Linotype"/>
          <w:sz w:val="28"/>
          <w:szCs w:val="28"/>
        </w:rPr>
        <w:t>, боб</w:t>
      </w:r>
      <w:r w:rsidR="000B754F">
        <w:rPr>
          <w:rFonts w:ascii="Palatino Linotype" w:hAnsi="Palatino Linotype"/>
          <w:sz w:val="28"/>
          <w:szCs w:val="28"/>
        </w:rPr>
        <w:t>ҳ</w:t>
      </w:r>
      <w:proofErr w:type="gramStart"/>
      <w:r w:rsidRPr="000B754F">
        <w:rPr>
          <w:rFonts w:ascii="Palatino Linotype" w:hAnsi="Palatino Linotype"/>
          <w:sz w:val="28"/>
          <w:szCs w:val="28"/>
        </w:rPr>
        <w:t xml:space="preserve">о </w:t>
      </w:r>
      <w:proofErr w:type="spellStart"/>
      <w:r w:rsidRPr="000B754F">
        <w:rPr>
          <w:rFonts w:ascii="Palatino Linotype" w:hAnsi="Palatino Linotype"/>
          <w:sz w:val="28"/>
          <w:szCs w:val="28"/>
        </w:rPr>
        <w:t>бо</w:t>
      </w:r>
      <w:proofErr w:type="spellEnd"/>
      <w:proofErr w:type="gramEnd"/>
      <w:r w:rsidRPr="000B754F">
        <w:rPr>
          <w:rFonts w:ascii="Palatino Linotype" w:hAnsi="Palatino Linotype"/>
          <w:sz w:val="28"/>
          <w:szCs w:val="28"/>
        </w:rPr>
        <w:t xml:space="preserve"> ра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ам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араб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 ра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амгузор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2. Дар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6 </w:t>
      </w:r>
      <w:proofErr w:type="spellStart"/>
      <w:r w:rsidRPr="000B754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«Ваколат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ои» ба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«Сало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ияти»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иваз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. 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>3. Дар модда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ои 5, 7, 19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29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на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лиёт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коммуникатсияи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sz w:val="28"/>
          <w:szCs w:val="28"/>
        </w:rPr>
        <w:t>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икистон» ба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</w:t>
      </w:r>
      <w:proofErr w:type="spellStart"/>
      <w:r w:rsidRPr="000B754F">
        <w:rPr>
          <w:rFonts w:ascii="Palatino Linotype" w:hAnsi="Palatino Linotype"/>
          <w:sz w:val="28"/>
          <w:szCs w:val="28"/>
        </w:rPr>
        <w:t>Хадамоти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ало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аи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назди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укумати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 То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икистон»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иваз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.  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4.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Номи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10 дар та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рири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зайл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ифода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B754F">
        <w:rPr>
          <w:rFonts w:ascii="Palatino Linotype" w:hAnsi="Palatino Linotype"/>
          <w:sz w:val="28"/>
          <w:szCs w:val="28"/>
        </w:rPr>
        <w:t>: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>«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10. Ваколат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ои ма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>омоти и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роияи ма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аллии 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окимияти давлат</w:t>
      </w:r>
      <w:r w:rsidR="000B754F">
        <w:rPr>
          <w:rFonts w:ascii="Palatino Linotype" w:hAnsi="Palatino Linotype"/>
          <w:b/>
          <w:bCs/>
          <w:sz w:val="28"/>
          <w:szCs w:val="28"/>
        </w:rPr>
        <w:t>ӣ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0B754F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аи ало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>аи почта».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5. Дар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исм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якум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дуюми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10,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чоруми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25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дуюми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28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«Ма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омоти 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окимияти 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роия дар 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ал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о» ба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«Ма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омоти 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роияи 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аллии 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окимияти давлат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иваз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6. Дар </w:t>
      </w:r>
      <w:proofErr w:type="spellStart"/>
      <w:r w:rsidRPr="000B754F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сеюми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12 </w:t>
      </w:r>
      <w:proofErr w:type="spellStart"/>
      <w:r w:rsidRPr="000B754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«фелдъегер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«фелдегер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иваз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7. Дар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якуми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19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«ма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омоти 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окимияти 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роия дар 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ал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о» ба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«ма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омоти 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роияи 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 xml:space="preserve">аллии 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окимияти давлат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иваз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8.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сеюми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22 хори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 xml:space="preserve">9. Аз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исми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дуюми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26 калима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ои «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окимияти 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роия» хори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. 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0B754F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расм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амал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0B754F">
        <w:rPr>
          <w:rFonts w:ascii="Palatino Linotype" w:hAnsi="Palatino Linotype"/>
          <w:sz w:val="28"/>
          <w:szCs w:val="28"/>
        </w:rPr>
        <w:t>дода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0B754F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  </w:t>
      </w:r>
      <w:proofErr w:type="spellStart"/>
      <w:r w:rsidRPr="000B754F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</w:p>
    <w:p w:rsidR="00D17D14" w:rsidRPr="000B754F" w:rsidRDefault="000B754F" w:rsidP="00D17D14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ab/>
        <w:t xml:space="preserve">                      Эмомал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="00D17D14" w:rsidRPr="000B754F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D17D14" w:rsidRPr="000B754F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="00D17D14" w:rsidRPr="000B754F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D17D14" w:rsidRPr="000B754F" w:rsidRDefault="00D17D14" w:rsidP="00D17D14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proofErr w:type="spellStart"/>
      <w:r w:rsidRPr="000B754F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spellEnd"/>
      <w:r w:rsidRPr="000B754F">
        <w:rPr>
          <w:rFonts w:ascii="Palatino Linotype" w:hAnsi="Palatino Linotype"/>
          <w:b/>
          <w:bCs/>
          <w:spacing w:val="2"/>
          <w:sz w:val="28"/>
          <w:szCs w:val="28"/>
        </w:rPr>
        <w:t>. Душанбе, 26 июли соли 2014 №1116</w:t>
      </w:r>
    </w:p>
    <w:p w:rsidR="00D17D14" w:rsidRPr="000B754F" w:rsidRDefault="00D17D14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0B754F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D17D14" w:rsidRPr="000B754F" w:rsidRDefault="000B754F" w:rsidP="00D17D1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D17D14" w:rsidRPr="000B754F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D17D14" w:rsidRPr="000B754F" w:rsidRDefault="00D17D14" w:rsidP="00D17D14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0B754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  <w:r w:rsidR="000B754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0B754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0B754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0B754F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0B754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0B754F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0B754F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0B754F" w:rsidRDefault="000B754F" w:rsidP="00D17D14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ум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b/>
          <w:bCs/>
          <w:sz w:val="28"/>
          <w:szCs w:val="28"/>
        </w:rPr>
        <w:t>о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0B754F">
        <w:rPr>
          <w:rFonts w:ascii="Palatino Linotype" w:hAnsi="Palatino Linotype"/>
          <w:b/>
          <w:bCs/>
          <w:sz w:val="28"/>
          <w:szCs w:val="28"/>
        </w:rPr>
        <w:t>ғ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ум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урии То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ало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>аи почта»</w:t>
      </w: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>Ма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Ма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sz w:val="28"/>
          <w:szCs w:val="28"/>
        </w:rPr>
        <w:t>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икистон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>:</w:t>
      </w:r>
    </w:p>
    <w:p w:rsidR="00D17D14" w:rsidRPr="000B754F" w:rsidRDefault="000B754F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17D14" w:rsidRPr="000B754F">
        <w:rPr>
          <w:rFonts w:ascii="Palatino Linotype" w:hAnsi="Palatino Linotype"/>
          <w:sz w:val="28"/>
          <w:szCs w:val="28"/>
        </w:rPr>
        <w:t>урии</w:t>
      </w:r>
      <w:proofErr w:type="gramStart"/>
      <w:r w:rsidR="00D17D14" w:rsidRPr="000B754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D17D14" w:rsidRPr="000B754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Оид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ворид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D17D14" w:rsidRPr="000B754F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17D14" w:rsidRPr="000B754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бораи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ало</w:t>
      </w: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аи почта» </w:t>
      </w: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 xml:space="preserve">      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>Ма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ум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b/>
          <w:bCs/>
          <w:sz w:val="28"/>
          <w:szCs w:val="28"/>
        </w:rPr>
        <w:t>о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икистон                  Ш.ЗУ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D17D14" w:rsidRPr="000B754F" w:rsidRDefault="00D17D14" w:rsidP="00D17D14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>. Душанбе, 25 июни соли 2014  №1562</w:t>
      </w:r>
    </w:p>
    <w:p w:rsidR="000B754F" w:rsidRDefault="000B754F" w:rsidP="00D17D14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D17D14" w:rsidRPr="000B754F" w:rsidRDefault="000B754F" w:rsidP="00D17D1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D17D14" w:rsidRPr="000B754F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B754F" w:rsidRDefault="00D17D14" w:rsidP="00D17D14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0B754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B754F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0B754F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0B754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B754F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0B754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B754F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0B754F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0B754F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0B754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0B754F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B754F" w:rsidRDefault="000B754F" w:rsidP="00D17D14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ind w:left="170" w:right="170" w:firstLine="0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ум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b/>
          <w:bCs/>
          <w:sz w:val="28"/>
          <w:szCs w:val="28"/>
        </w:rPr>
        <w:t>о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0B754F">
        <w:rPr>
          <w:rFonts w:ascii="Palatino Linotype" w:hAnsi="Palatino Linotype"/>
          <w:b/>
          <w:bCs/>
          <w:sz w:val="28"/>
          <w:szCs w:val="28"/>
        </w:rPr>
        <w:t>ғ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ум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урии То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ало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>аи почта»</w:t>
      </w: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sz w:val="28"/>
          <w:szCs w:val="28"/>
        </w:rPr>
        <w:t>Ма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Ма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 То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икистон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 То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0B754F">
        <w:rPr>
          <w:rFonts w:ascii="Palatino Linotype" w:hAnsi="Palatino Linotype"/>
          <w:sz w:val="28"/>
          <w:szCs w:val="28"/>
        </w:rPr>
        <w:t>Оид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0B754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та</w:t>
      </w:r>
      <w:r w:rsidR="000B754F">
        <w:rPr>
          <w:rFonts w:ascii="Palatino Linotype" w:hAnsi="Palatino Linotype"/>
          <w:sz w:val="28"/>
          <w:szCs w:val="28"/>
        </w:rPr>
        <w:t>ғ</w:t>
      </w:r>
      <w:r w:rsidRPr="000B754F">
        <w:rPr>
          <w:rFonts w:ascii="Palatino Linotype" w:hAnsi="Palatino Linotype"/>
          <w:sz w:val="28"/>
          <w:szCs w:val="28"/>
        </w:rPr>
        <w:t xml:space="preserve">йирот ба 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 xml:space="preserve">онуни 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>ум</w:t>
      </w:r>
      <w:r w:rsidR="000B754F">
        <w:rPr>
          <w:rFonts w:ascii="Palatino Linotype" w:hAnsi="Palatino Linotype"/>
          <w:sz w:val="28"/>
          <w:szCs w:val="28"/>
        </w:rPr>
        <w:t>ҳ</w:t>
      </w:r>
      <w:r w:rsidRPr="000B754F">
        <w:rPr>
          <w:rFonts w:ascii="Palatino Linotype" w:hAnsi="Palatino Linotype"/>
          <w:sz w:val="28"/>
          <w:szCs w:val="28"/>
        </w:rPr>
        <w:t>урии То</w:t>
      </w:r>
      <w:r w:rsidR="000B754F">
        <w:rPr>
          <w:rFonts w:ascii="Palatino Linotype" w:hAnsi="Palatino Linotype"/>
          <w:sz w:val="28"/>
          <w:szCs w:val="28"/>
        </w:rPr>
        <w:t>ҷ</w:t>
      </w:r>
      <w:r w:rsidRPr="000B754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0B754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ало</w:t>
      </w:r>
      <w:r w:rsidR="000B754F">
        <w:rPr>
          <w:rFonts w:ascii="Palatino Linotype" w:hAnsi="Palatino Linotype"/>
          <w:sz w:val="28"/>
          <w:szCs w:val="28"/>
        </w:rPr>
        <w:t>қ</w:t>
      </w:r>
      <w:r w:rsidRPr="000B754F">
        <w:rPr>
          <w:rFonts w:ascii="Palatino Linotype" w:hAnsi="Palatino Linotype"/>
          <w:sz w:val="28"/>
          <w:szCs w:val="28"/>
        </w:rPr>
        <w:t>аи почта</w:t>
      </w:r>
      <w:proofErr w:type="gramStart"/>
      <w:r w:rsidRPr="000B754F">
        <w:rPr>
          <w:rFonts w:ascii="Palatino Linotype" w:hAnsi="Palatino Linotype"/>
          <w:sz w:val="28"/>
          <w:szCs w:val="28"/>
        </w:rPr>
        <w:t>»-</w:t>
      </w:r>
      <w:proofErr w:type="spellStart"/>
      <w:proofErr w:type="gramEnd"/>
      <w:r w:rsidRPr="000B754F">
        <w:rPr>
          <w:rFonts w:ascii="Palatino Linotype" w:hAnsi="Palatino Linotype"/>
          <w:sz w:val="28"/>
          <w:szCs w:val="28"/>
        </w:rPr>
        <w:t>ро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  баррас</w:t>
      </w:r>
      <w:r w:rsidR="000B754F">
        <w:rPr>
          <w:rFonts w:ascii="Palatino Linotype" w:hAnsi="Palatino Linotype"/>
          <w:sz w:val="28"/>
          <w:szCs w:val="28"/>
        </w:rPr>
        <w:t>ӣ</w:t>
      </w:r>
      <w:r w:rsidRPr="000B754F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0B754F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0B754F">
        <w:rPr>
          <w:rFonts w:ascii="Palatino Linotype" w:hAnsi="Palatino Linotype"/>
          <w:sz w:val="28"/>
          <w:szCs w:val="28"/>
        </w:rPr>
        <w:t xml:space="preserve">,  </w:t>
      </w:r>
      <w:r w:rsidR="000B754F">
        <w:rPr>
          <w:rFonts w:ascii="Palatino Linotype" w:hAnsi="Palatino Linotype"/>
          <w:b/>
          <w:bCs/>
          <w:sz w:val="28"/>
          <w:szCs w:val="28"/>
        </w:rPr>
        <w:t>қ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>:</w:t>
      </w:r>
    </w:p>
    <w:p w:rsidR="00D17D14" w:rsidRPr="000B754F" w:rsidRDefault="000B754F" w:rsidP="00D17D14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17D14" w:rsidRPr="000B754F">
        <w:rPr>
          <w:rFonts w:ascii="Palatino Linotype" w:hAnsi="Palatino Linotype"/>
          <w:sz w:val="28"/>
          <w:szCs w:val="28"/>
        </w:rPr>
        <w:t>урии</w:t>
      </w:r>
      <w:proofErr w:type="gramStart"/>
      <w:r w:rsidR="00D17D14" w:rsidRPr="000B754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D17D14" w:rsidRPr="000B754F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Оид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ворид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D17D14" w:rsidRPr="000B754F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D17D14" w:rsidRPr="000B754F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бораи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 xml:space="preserve"> ало</w:t>
      </w:r>
      <w:r>
        <w:rPr>
          <w:rFonts w:ascii="Palatino Linotype" w:hAnsi="Palatino Linotype"/>
          <w:sz w:val="28"/>
          <w:szCs w:val="28"/>
        </w:rPr>
        <w:t>қ</w:t>
      </w:r>
      <w:r w:rsidR="00D17D14" w:rsidRPr="000B754F">
        <w:rPr>
          <w:rFonts w:ascii="Palatino Linotype" w:hAnsi="Palatino Linotype"/>
          <w:sz w:val="28"/>
          <w:szCs w:val="28"/>
        </w:rPr>
        <w:t xml:space="preserve">аи почта» </w:t>
      </w:r>
      <w:r>
        <w:rPr>
          <w:rFonts w:ascii="Palatino Linotype" w:hAnsi="Palatino Linotype"/>
          <w:sz w:val="28"/>
          <w:szCs w:val="28"/>
        </w:rPr>
        <w:t>ҷ</w:t>
      </w:r>
      <w:r w:rsidR="00D17D14" w:rsidRPr="000B754F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D17D14" w:rsidRPr="000B754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D17D14" w:rsidRPr="000B754F">
        <w:rPr>
          <w:rFonts w:ascii="Palatino Linotype" w:hAnsi="Palatino Linotype"/>
          <w:sz w:val="28"/>
          <w:szCs w:val="28"/>
        </w:rPr>
        <w:t>шавад</w:t>
      </w:r>
      <w:proofErr w:type="spellEnd"/>
      <w:r w:rsidR="00D17D14" w:rsidRPr="000B754F">
        <w:rPr>
          <w:rFonts w:ascii="Palatino Linotype" w:hAnsi="Palatino Linotype"/>
          <w:sz w:val="28"/>
          <w:szCs w:val="28"/>
        </w:rPr>
        <w:t>.</w:t>
      </w: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D17D14" w:rsidRPr="000B754F" w:rsidRDefault="00D17D14" w:rsidP="00D17D14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17D14" w:rsidRPr="000B754F" w:rsidRDefault="00D17D14" w:rsidP="00D17D14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>Ма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>ум</w:t>
      </w:r>
      <w:r w:rsidR="000B754F">
        <w:rPr>
          <w:rFonts w:ascii="Palatino Linotype" w:hAnsi="Palatino Linotype"/>
          <w:b/>
          <w:bCs/>
          <w:sz w:val="28"/>
          <w:szCs w:val="28"/>
        </w:rPr>
        <w:t>ҳ</w:t>
      </w:r>
      <w:r w:rsidRPr="000B754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0B754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0B754F">
        <w:rPr>
          <w:rFonts w:ascii="Palatino Linotype" w:hAnsi="Palatino Linotype"/>
          <w:b/>
          <w:bCs/>
          <w:sz w:val="28"/>
          <w:szCs w:val="28"/>
        </w:rPr>
        <w:t>о</w:t>
      </w:r>
      <w:r w:rsidR="000B754F">
        <w:rPr>
          <w:rFonts w:ascii="Palatino Linotype" w:hAnsi="Palatino Linotype"/>
          <w:b/>
          <w:bCs/>
          <w:sz w:val="28"/>
          <w:szCs w:val="28"/>
        </w:rPr>
        <w:t>ҷ</w:t>
      </w:r>
      <w:r w:rsidRPr="000B754F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0B754F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D17D14" w:rsidRPr="000B754F" w:rsidRDefault="00D17D14" w:rsidP="00D17D14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r w:rsidRPr="000B754F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0B754F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0B754F">
        <w:rPr>
          <w:rFonts w:ascii="Palatino Linotype" w:hAnsi="Palatino Linotype"/>
          <w:b/>
          <w:bCs/>
          <w:sz w:val="28"/>
          <w:szCs w:val="28"/>
        </w:rPr>
        <w:t>. Душанбе, 17 июли соли 2014 №703</w:t>
      </w:r>
    </w:p>
    <w:p w:rsidR="00D17D14" w:rsidRPr="000B754F" w:rsidRDefault="00D17D14" w:rsidP="00D17D14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sectPr w:rsidR="00D17D14" w:rsidRPr="000B754F" w:rsidSect="00D17D1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D14"/>
    <w:rsid w:val="000B754F"/>
    <w:rsid w:val="00680957"/>
    <w:rsid w:val="00D1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17D14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17D1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17D1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2014-08-15T06:07:00Z</dcterms:created>
  <dcterms:modified xsi:type="dcterms:W3CDTF">2014-08-15T06:07:00Z</dcterms:modified>
</cp:coreProperties>
</file>