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68" w:rsidRPr="00E9348D" w:rsidRDefault="00753B68" w:rsidP="00753B6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назорати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давлатии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экспорти</w:t>
      </w:r>
      <w:proofErr w:type="spellEnd"/>
      <w:r w:rsidRPr="00E9348D">
        <w:rPr>
          <w:rFonts w:ascii="Arial Tj" w:hAnsi="Arial Tj"/>
        </w:rPr>
        <w:t xml:space="preserve"> асли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а, </w:t>
      </w:r>
      <w:proofErr w:type="spellStart"/>
      <w:r w:rsidRPr="00E9348D">
        <w:rPr>
          <w:rFonts w:ascii="Arial Tj" w:hAnsi="Arial Tj"/>
        </w:rPr>
        <w:t>техникаи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арб</w:t>
      </w:r>
      <w:r>
        <w:rPr>
          <w:rFonts w:ascii="MS Mincho" w:eastAsia="MS Mincho" w:hAnsi="MS Mincho" w:cs="MS Mincho" w:hint="eastAsia"/>
        </w:rPr>
        <w:t>ӣ</w:t>
      </w:r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ва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сулоти ду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адафа»</w:t>
      </w:r>
    </w:p>
    <w:p w:rsidR="00753B68" w:rsidRPr="00E9348D" w:rsidRDefault="00753B68" w:rsidP="00753B68">
      <w:pPr>
        <w:rPr>
          <w:rFonts w:ascii="Arial Tj" w:hAnsi="Arial Tj"/>
          <w:sz w:val="28"/>
          <w:szCs w:val="28"/>
        </w:rPr>
      </w:pPr>
    </w:p>
    <w:p w:rsidR="00753B68" w:rsidRPr="00E9348D" w:rsidRDefault="00753B68" w:rsidP="00753B6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753B68" w:rsidRPr="00E9348D" w:rsidRDefault="00753B68" w:rsidP="00753B6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753B68" w:rsidRPr="00E9348D" w:rsidRDefault="00753B68" w:rsidP="00753B68">
      <w:pPr>
        <w:pStyle w:val="a4"/>
        <w:spacing w:line="228" w:lineRule="atLeast"/>
        <w:rPr>
          <w:color w:val="auto"/>
          <w:sz w:val="28"/>
          <w:szCs w:val="28"/>
        </w:rPr>
      </w:pPr>
    </w:p>
    <w:p w:rsidR="00753B68" w:rsidRPr="00E9348D" w:rsidRDefault="00753B68" w:rsidP="00753B68">
      <w:pPr>
        <w:pStyle w:val="3"/>
        <w:spacing w:line="228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назорати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давлатии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экспорти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асли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а, </w:t>
      </w:r>
      <w:proofErr w:type="spellStart"/>
      <w:r w:rsidRPr="00E9348D">
        <w:rPr>
          <w:rFonts w:ascii="Arial Tj" w:hAnsi="Arial Tj"/>
          <w:sz w:val="28"/>
          <w:szCs w:val="28"/>
        </w:rPr>
        <w:t>техникаи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сулоти ду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адафа»                                          </w:t>
      </w:r>
    </w:p>
    <w:p w:rsidR="00753B68" w:rsidRPr="00E9348D" w:rsidRDefault="00753B68" w:rsidP="00753B68">
      <w:pPr>
        <w:pStyle w:val="a4"/>
        <w:spacing w:line="228" w:lineRule="atLeast"/>
        <w:rPr>
          <w:color w:val="auto"/>
          <w:sz w:val="28"/>
          <w:szCs w:val="28"/>
        </w:rPr>
      </w:pPr>
    </w:p>
    <w:p w:rsidR="00753B68" w:rsidRPr="00E9348D" w:rsidRDefault="00753B68" w:rsidP="00753B68">
      <w:pPr>
        <w:pStyle w:val="a4"/>
        <w:spacing w:line="22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753B68" w:rsidRPr="00E9348D" w:rsidRDefault="00753B68" w:rsidP="00753B68">
      <w:pPr>
        <w:pStyle w:val="a4"/>
        <w:spacing w:line="22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экспорти</w:t>
      </w:r>
      <w:proofErr w:type="spellEnd"/>
      <w:r w:rsidRPr="00E9348D">
        <w:rPr>
          <w:color w:val="auto"/>
          <w:sz w:val="28"/>
          <w:szCs w:val="28"/>
        </w:rPr>
        <w:t xml:space="preserve"> асли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а, </w:t>
      </w:r>
      <w:proofErr w:type="spellStart"/>
      <w:r w:rsidRPr="00E9348D">
        <w:rPr>
          <w:color w:val="auto"/>
          <w:sz w:val="28"/>
          <w:szCs w:val="28"/>
        </w:rPr>
        <w:t>техникаи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сулоти ду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адафа»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53B68" w:rsidRPr="00E9348D" w:rsidRDefault="00753B68" w:rsidP="00753B68">
      <w:pPr>
        <w:pStyle w:val="a4"/>
        <w:spacing w:line="22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753B68" w:rsidRPr="00E9348D" w:rsidRDefault="00753B68" w:rsidP="00753B68">
      <w:pPr>
        <w:pStyle w:val="a4"/>
        <w:spacing w:line="22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753B68" w:rsidRPr="00E9348D" w:rsidRDefault="00753B68" w:rsidP="00753B68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1125</w:t>
      </w:r>
    </w:p>
    <w:p w:rsidR="00753B68" w:rsidRPr="00E9348D" w:rsidRDefault="00753B68" w:rsidP="00753B68">
      <w:pPr>
        <w:rPr>
          <w:rFonts w:ascii="Arial Tj" w:hAnsi="Arial Tj"/>
          <w:b/>
          <w:bCs/>
          <w:sz w:val="28"/>
          <w:szCs w:val="28"/>
        </w:rPr>
      </w:pPr>
    </w:p>
    <w:p w:rsidR="00753B68" w:rsidRPr="00E9348D" w:rsidRDefault="00753B68" w:rsidP="00753B6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753B68" w:rsidRPr="00E9348D" w:rsidRDefault="00753B68" w:rsidP="00753B6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753B68" w:rsidRPr="00E9348D" w:rsidRDefault="00753B68" w:rsidP="00753B68">
      <w:pPr>
        <w:pStyle w:val="a4"/>
        <w:spacing w:line="180" w:lineRule="atLeast"/>
        <w:rPr>
          <w:color w:val="auto"/>
          <w:sz w:val="28"/>
          <w:szCs w:val="28"/>
        </w:rPr>
      </w:pPr>
    </w:p>
    <w:p w:rsidR="00753B68" w:rsidRPr="00E9348D" w:rsidRDefault="00753B68" w:rsidP="00753B68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назорати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давлатии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экспорти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асли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а, </w:t>
      </w:r>
      <w:proofErr w:type="spellStart"/>
      <w:r w:rsidRPr="00E9348D">
        <w:rPr>
          <w:rFonts w:ascii="Arial Tj" w:hAnsi="Arial Tj"/>
          <w:sz w:val="28"/>
          <w:szCs w:val="28"/>
        </w:rPr>
        <w:t>техникаи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сулоти ду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адафа» </w:t>
      </w:r>
    </w:p>
    <w:p w:rsidR="00753B68" w:rsidRPr="00E9348D" w:rsidRDefault="00753B68" w:rsidP="00753B68">
      <w:pPr>
        <w:pStyle w:val="a4"/>
        <w:spacing w:line="180" w:lineRule="atLeast"/>
        <w:rPr>
          <w:color w:val="auto"/>
          <w:sz w:val="28"/>
          <w:szCs w:val="28"/>
        </w:rPr>
      </w:pPr>
    </w:p>
    <w:p w:rsidR="00753B68" w:rsidRPr="00E9348D" w:rsidRDefault="00753B68" w:rsidP="00753B68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экспорти</w:t>
      </w:r>
      <w:proofErr w:type="spellEnd"/>
      <w:r w:rsidRPr="00E9348D">
        <w:rPr>
          <w:color w:val="auto"/>
          <w:sz w:val="28"/>
          <w:szCs w:val="28"/>
        </w:rPr>
        <w:t xml:space="preserve"> асли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а, </w:t>
      </w:r>
      <w:proofErr w:type="spellStart"/>
      <w:r w:rsidRPr="00E9348D">
        <w:rPr>
          <w:color w:val="auto"/>
          <w:sz w:val="28"/>
          <w:szCs w:val="28"/>
        </w:rPr>
        <w:t>техникаи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сулоти ду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адафа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753B68" w:rsidRPr="00E9348D" w:rsidRDefault="00753B68" w:rsidP="00753B68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экспорти</w:t>
      </w:r>
      <w:proofErr w:type="spellEnd"/>
      <w:r w:rsidRPr="00E9348D">
        <w:rPr>
          <w:color w:val="auto"/>
          <w:sz w:val="28"/>
          <w:szCs w:val="28"/>
        </w:rPr>
        <w:t xml:space="preserve"> асли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а, </w:t>
      </w:r>
      <w:proofErr w:type="spellStart"/>
      <w:r w:rsidRPr="00E9348D">
        <w:rPr>
          <w:color w:val="auto"/>
          <w:sz w:val="28"/>
          <w:szCs w:val="28"/>
        </w:rPr>
        <w:t>техникаи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сулоти ду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адафа»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53B68" w:rsidRPr="00E9348D" w:rsidRDefault="00753B68" w:rsidP="00753B68">
      <w:pPr>
        <w:pStyle w:val="a4"/>
        <w:spacing w:line="180" w:lineRule="atLeast"/>
        <w:rPr>
          <w:color w:val="auto"/>
          <w:sz w:val="28"/>
          <w:szCs w:val="28"/>
        </w:rPr>
      </w:pPr>
    </w:p>
    <w:p w:rsidR="00753B68" w:rsidRPr="00E9348D" w:rsidRDefault="00753B68" w:rsidP="00753B6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753B68" w:rsidRPr="00E9348D" w:rsidRDefault="00753B68" w:rsidP="00753B68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519 </w:t>
      </w:r>
    </w:p>
    <w:p w:rsidR="00753B68" w:rsidRPr="00E9348D" w:rsidRDefault="00753B68" w:rsidP="00753B68">
      <w:pPr>
        <w:rPr>
          <w:rFonts w:ascii="Arial Tj" w:hAnsi="Arial Tj"/>
          <w:sz w:val="28"/>
          <w:szCs w:val="28"/>
        </w:rPr>
      </w:pPr>
    </w:p>
    <w:p w:rsidR="00753B68" w:rsidRPr="00E9348D" w:rsidRDefault="00753B68" w:rsidP="00753B68">
      <w:pPr>
        <w:rPr>
          <w:rFonts w:ascii="Arial Tj" w:hAnsi="Arial Tj"/>
          <w:sz w:val="28"/>
          <w:szCs w:val="28"/>
        </w:rPr>
      </w:pPr>
    </w:p>
    <w:p w:rsidR="00753B68" w:rsidRPr="00E9348D" w:rsidRDefault="00753B68" w:rsidP="00753B68">
      <w:pPr>
        <w:pStyle w:val="a4"/>
        <w:spacing w:line="224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13 декабри соли 1997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экспорти</w:t>
      </w:r>
      <w:proofErr w:type="spellEnd"/>
      <w:r w:rsidRPr="00E9348D">
        <w:rPr>
          <w:color w:val="auto"/>
          <w:sz w:val="28"/>
          <w:szCs w:val="28"/>
        </w:rPr>
        <w:t xml:space="preserve"> асли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а, </w:t>
      </w:r>
      <w:proofErr w:type="spellStart"/>
      <w:r w:rsidRPr="00E9348D">
        <w:rPr>
          <w:color w:val="auto"/>
          <w:sz w:val="28"/>
          <w:szCs w:val="28"/>
        </w:rPr>
        <w:t>техникаи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сулоти ду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адафа»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1997, № 23-24, мод. 354)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753B68" w:rsidRPr="00E9348D" w:rsidRDefault="00753B68" w:rsidP="00753B68">
      <w:pPr>
        <w:pStyle w:val="a4"/>
        <w:spacing w:line="22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Дар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аддима,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1,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2,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«яро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мутаносибан</w:t>
      </w:r>
      <w:proofErr w:type="spellEnd"/>
      <w:r w:rsidRPr="00E9348D">
        <w:rPr>
          <w:color w:val="auto"/>
          <w:sz w:val="28"/>
          <w:szCs w:val="28"/>
        </w:rPr>
        <w:t xml:space="preserve">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53B68" w:rsidRPr="00E9348D" w:rsidRDefault="00753B68" w:rsidP="00753B68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53B68" w:rsidRPr="00E9348D" w:rsidRDefault="00753B68" w:rsidP="00753B68">
      <w:pPr>
        <w:pStyle w:val="a4"/>
        <w:rPr>
          <w:color w:val="auto"/>
          <w:sz w:val="28"/>
          <w:szCs w:val="28"/>
        </w:rPr>
      </w:pPr>
    </w:p>
    <w:p w:rsidR="00753B68" w:rsidRPr="00E9348D" w:rsidRDefault="00753B68" w:rsidP="00753B68">
      <w:pPr>
        <w:pStyle w:val="a4"/>
        <w:spacing w:line="19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753B68" w:rsidRPr="00E9348D" w:rsidRDefault="00753B68" w:rsidP="00753B68">
      <w:pPr>
        <w:pStyle w:val="a4"/>
        <w:spacing w:line="196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753B68" w:rsidRDefault="00753B68" w:rsidP="00753B68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986</w:t>
      </w:r>
    </w:p>
    <w:p w:rsidR="00753B68" w:rsidRDefault="00753B68" w:rsidP="00753B68">
      <w:pPr>
        <w:rPr>
          <w:rFonts w:ascii="Arial Tj" w:hAnsi="Arial Tj"/>
          <w:b/>
          <w:bCs/>
          <w:sz w:val="28"/>
          <w:szCs w:val="28"/>
        </w:rPr>
      </w:pPr>
    </w:p>
    <w:p w:rsidR="008C1995" w:rsidRDefault="00753B68" w:rsidP="00753B68">
      <w:proofErr w:type="gramStart"/>
      <w:r w:rsidRPr="00753B68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753B68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753B68">
        <w:rPr>
          <w:rFonts w:ascii="Palatino Linotype" w:hAnsi="Palatino Linotype"/>
          <w:sz w:val="28"/>
          <w:szCs w:val="28"/>
        </w:rPr>
        <w:t>Садои</w:t>
      </w:r>
      <w:proofErr w:type="spellEnd"/>
      <w:r w:rsidRPr="00753B6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53B68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753B68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753B68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753B68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B68"/>
    <w:rsid w:val="00753B68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753B68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753B68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753B6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2013-08-12T07:57:00Z</dcterms:created>
  <dcterms:modified xsi:type="dcterms:W3CDTF">2013-08-12T07:57:00Z</dcterms:modified>
</cp:coreProperties>
</file>