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4F" w:rsidRDefault="00281B4F" w:rsidP="00281B4F">
      <w:pPr>
        <w:pStyle w:val="a4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281B4F" w:rsidRPr="00281B4F" w:rsidRDefault="00281B4F" w:rsidP="00281B4F">
      <w:pPr>
        <w:pStyle w:val="a4"/>
        <w:jc w:val="center"/>
        <w:rPr>
          <w:rFonts w:ascii="Arial Tj" w:hAnsi="Arial Tj"/>
          <w:b w:val="0"/>
          <w:bCs w:val="0"/>
          <w:sz w:val="26"/>
          <w:szCs w:val="26"/>
        </w:rPr>
      </w:pP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Оид ба ворид н</w:t>
      </w:r>
      <w:bookmarkStart w:id="0" w:name="_GoBack"/>
      <w:bookmarkEnd w:id="0"/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амудани та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ғ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 xml:space="preserve">йирот ба 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Қ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 xml:space="preserve">онуни 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Ҷ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ум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ҳ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урии То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ҷ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икистон «Дар бораи низоми и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ҷ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озатди</w:t>
      </w:r>
      <w:r w:rsidRPr="00281B4F">
        <w:rPr>
          <w:rFonts w:ascii="Calibri" w:hAnsi="Calibri" w:cs="Calibri"/>
          <w:b w:val="0"/>
          <w:bCs w:val="0"/>
          <w:caps w:val="0"/>
          <w:sz w:val="26"/>
          <w:szCs w:val="26"/>
        </w:rPr>
        <w:t>ҳӣ</w:t>
      </w:r>
      <w:r w:rsidRPr="00281B4F">
        <w:rPr>
          <w:rFonts w:ascii="Arial Tj" w:hAnsi="Arial Tj"/>
          <w:b w:val="0"/>
          <w:bCs w:val="0"/>
          <w:caps w:val="0"/>
          <w:sz w:val="26"/>
          <w:szCs w:val="26"/>
        </w:rPr>
        <w:t>»</w:t>
      </w:r>
    </w:p>
    <w:p w:rsidR="00281B4F" w:rsidRDefault="00281B4F" w:rsidP="00281B4F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</w:t>
      </w:r>
      <w:hyperlink r:id="rId4" w:history="1">
        <w:r>
          <w:t>Дар бораи низоми и</w:t>
        </w:r>
        <w:r>
          <w:rPr>
            <w:rFonts w:ascii="Calibri" w:hAnsi="Calibri" w:cs="Calibri"/>
          </w:rPr>
          <w:t>ҷ</w:t>
        </w:r>
        <w:r>
          <w:t>озатди</w:t>
        </w:r>
        <w:r>
          <w:rPr>
            <w:rFonts w:ascii="Calibri" w:hAnsi="Calibri" w:cs="Calibri"/>
          </w:rPr>
          <w:t>ҳӣ</w:t>
        </w:r>
        <w:r>
          <w:t>»</w:t>
        </w:r>
      </w:hyperlink>
      <w:r>
        <w:t xml:space="preserve"> аз 2 августи соли 2011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2011, №7-8, мод. 606; с. 2012, №4, мод. 252, №7, мод. 686, №12, </w:t>
      </w:r>
      <w:r>
        <w:rPr>
          <w:rFonts w:ascii="Calibri" w:hAnsi="Calibri" w:cs="Calibri"/>
        </w:rPr>
        <w:t>қ</w:t>
      </w:r>
      <w:r>
        <w:t xml:space="preserve">. 1, мод. 1024; с. 2014, №7, </w:t>
      </w:r>
      <w:r>
        <w:rPr>
          <w:rFonts w:ascii="Calibri" w:hAnsi="Calibri" w:cs="Calibri"/>
        </w:rPr>
        <w:t>қ</w:t>
      </w:r>
      <w:r>
        <w:t xml:space="preserve">. 2, мод. 400, №12, мод. 824; с. 2015, №11, мод. 957, №12, </w:t>
      </w:r>
      <w:r>
        <w:rPr>
          <w:rFonts w:ascii="Calibri" w:hAnsi="Calibri" w:cs="Calibri"/>
        </w:rPr>
        <w:t>қ</w:t>
      </w:r>
      <w:r>
        <w:t xml:space="preserve">. 1, мод. 1113; с. 2016, №5, мод. 364, №7, мод. 618; с. 2019, №4-5, мод. 218; с. 2020, №1, мод. 13, №7-9, мод. 609;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№1821)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281B4F" w:rsidRDefault="00281B4F" w:rsidP="00281B4F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>исми 2 моддаи 14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281B4F" w:rsidRDefault="00281B4F" w:rsidP="00281B4F">
      <w:pPr>
        <w:pStyle w:val="a3"/>
      </w:pPr>
      <w:r>
        <w:t>«2. Принсипи масъулияти из</w:t>
      </w:r>
      <w:r>
        <w:rPr>
          <w:rFonts w:ascii="Calibri" w:hAnsi="Calibri" w:cs="Calibri"/>
        </w:rPr>
        <w:t>ҳ</w:t>
      </w:r>
      <w:r>
        <w:t xml:space="preserve">оршуда </w:t>
      </w:r>
      <w:r>
        <w:rPr>
          <w:rFonts w:ascii="Calibri" w:hAnsi="Calibri" w:cs="Calibri"/>
        </w:rPr>
        <w:t>ҳ</w:t>
      </w:r>
      <w:r>
        <w:t xml:space="preserve">ангоми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</w:t>
      </w:r>
      <w:r>
        <w:t>ии му</w:t>
      </w:r>
      <w:r>
        <w:rPr>
          <w:rFonts w:ascii="Calibri" w:hAnsi="Calibri" w:cs="Calibri"/>
        </w:rPr>
        <w:t>қ</w:t>
      </w:r>
      <w:r>
        <w:t>аррарнамудаи сархат</w:t>
      </w:r>
      <w:r>
        <w:rPr>
          <w:rFonts w:ascii="Calibri" w:hAnsi="Calibri" w:cs="Calibri"/>
        </w:rPr>
        <w:t>ҳ</w:t>
      </w:r>
      <w:r>
        <w:t>ои дуюм ва сеюми банди 2), сархат</w:t>
      </w:r>
      <w:r>
        <w:rPr>
          <w:rFonts w:ascii="Calibri" w:hAnsi="Calibri" w:cs="Calibri"/>
        </w:rPr>
        <w:t>ҳ</w:t>
      </w:r>
      <w:r>
        <w:t>ои дуюм ва сеюми банди 3), сархат</w:t>
      </w:r>
      <w:r>
        <w:rPr>
          <w:rFonts w:ascii="Calibri" w:hAnsi="Calibri" w:cs="Calibri"/>
        </w:rPr>
        <w:t>ҳ</w:t>
      </w:r>
      <w:r>
        <w:t>ои якум, дуюм, сеюм, чорум, пан</w:t>
      </w:r>
      <w:r>
        <w:rPr>
          <w:rFonts w:ascii="Calibri" w:hAnsi="Calibri" w:cs="Calibri"/>
        </w:rPr>
        <w:t>ҷ</w:t>
      </w:r>
      <w:r>
        <w:t xml:space="preserve">ум ва </w:t>
      </w:r>
      <w:r>
        <w:rPr>
          <w:rFonts w:ascii="Calibri" w:hAnsi="Calibri" w:cs="Calibri"/>
        </w:rPr>
        <w:t>ҳ</w:t>
      </w:r>
      <w:r>
        <w:t>афтуми банди 4), банди 5), сархати якуми банди 6), сархат</w:t>
      </w:r>
      <w:r>
        <w:rPr>
          <w:rFonts w:ascii="Calibri" w:hAnsi="Calibri" w:cs="Calibri"/>
        </w:rPr>
        <w:t>ҳ</w:t>
      </w:r>
      <w:r>
        <w:t>ои якум ва дуюми банди 7), сархат</w:t>
      </w:r>
      <w:r>
        <w:rPr>
          <w:rFonts w:ascii="Calibri" w:hAnsi="Calibri" w:cs="Calibri"/>
        </w:rPr>
        <w:t>ҳ</w:t>
      </w:r>
      <w:r>
        <w:t>ои якум, дуюм ва сеюми банди 8), банд</w:t>
      </w:r>
      <w:r>
        <w:rPr>
          <w:rFonts w:ascii="Calibri" w:hAnsi="Calibri" w:cs="Calibri"/>
        </w:rPr>
        <w:t>ҳ</w:t>
      </w:r>
      <w:r>
        <w:t>ои 9) - 11), 13) - 16), сархат</w:t>
      </w:r>
      <w:r>
        <w:rPr>
          <w:rFonts w:ascii="Calibri" w:hAnsi="Calibri" w:cs="Calibri"/>
        </w:rPr>
        <w:t>ҳ</w:t>
      </w:r>
      <w:r>
        <w:t xml:space="preserve">ои дуюм, сеюм ва шашуми банди 17) моддаи 29 </w:t>
      </w:r>
      <w:r>
        <w:rPr>
          <w:rFonts w:ascii="Calibri" w:hAnsi="Calibri" w:cs="Calibri"/>
        </w:rPr>
        <w:t>Қ</w:t>
      </w:r>
      <w:r>
        <w:t>онуни мазкур татби</w:t>
      </w:r>
      <w:r>
        <w:rPr>
          <w:rFonts w:ascii="Calibri" w:hAnsi="Calibri" w:cs="Calibri"/>
        </w:rPr>
        <w:t>қ</w:t>
      </w:r>
      <w:r>
        <w:t xml:space="preserve"> намегардад.». </w:t>
      </w:r>
    </w:p>
    <w:p w:rsidR="00281B4F" w:rsidRDefault="00281B4F" w:rsidP="00281B4F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исми 3 моддаи 16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281B4F" w:rsidRDefault="00281B4F" w:rsidP="00281B4F">
      <w:pPr>
        <w:pStyle w:val="a3"/>
      </w:pPr>
      <w:r>
        <w:t>«3. Расмиёти маъ</w:t>
      </w:r>
      <w:r>
        <w:rPr>
          <w:rFonts w:ascii="Calibri" w:hAnsi="Calibri" w:cs="Calibri"/>
        </w:rPr>
        <w:t>қ</w:t>
      </w:r>
      <w:r>
        <w:t xml:space="preserve">улдонии худ аз худ нисбат ба </w:t>
      </w:r>
      <w:r>
        <w:rPr>
          <w:rFonts w:ascii="Calibri" w:hAnsi="Calibri" w:cs="Calibri"/>
        </w:rPr>
        <w:t>ҳ</w:t>
      </w:r>
      <w:r>
        <w:t xml:space="preserve">амаи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</w:t>
      </w:r>
      <w:r>
        <w:t xml:space="preserve">ии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</w:t>
      </w:r>
      <w:r>
        <w:t xml:space="preserve">анда додашаванда, ба истиснои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, ки мувофи</w:t>
      </w:r>
      <w:r>
        <w:rPr>
          <w:rFonts w:ascii="Calibri" w:hAnsi="Calibri" w:cs="Calibri"/>
        </w:rPr>
        <w:t>қ</w:t>
      </w:r>
      <w:r>
        <w:t>и сархат</w:t>
      </w:r>
      <w:r>
        <w:rPr>
          <w:rFonts w:ascii="Calibri" w:hAnsi="Calibri" w:cs="Calibri"/>
        </w:rPr>
        <w:t>ҳ</w:t>
      </w:r>
      <w:r>
        <w:t>ои дуюм ва чоруми банди 2), сархат</w:t>
      </w:r>
      <w:r>
        <w:rPr>
          <w:rFonts w:ascii="Calibri" w:hAnsi="Calibri" w:cs="Calibri"/>
        </w:rPr>
        <w:t>ҳ</w:t>
      </w:r>
      <w:r>
        <w:t>ои дуюм ва сеюми банди 3), сархати пан</w:t>
      </w:r>
      <w:r>
        <w:rPr>
          <w:rFonts w:ascii="Calibri" w:hAnsi="Calibri" w:cs="Calibri"/>
        </w:rPr>
        <w:t>ҷ</w:t>
      </w:r>
      <w:r>
        <w:t>уми банди 4), сархати якуми банди 5), сархати сеюми банди 8), банд</w:t>
      </w:r>
      <w:r>
        <w:rPr>
          <w:rFonts w:ascii="Calibri" w:hAnsi="Calibri" w:cs="Calibri"/>
        </w:rPr>
        <w:t>ҳ</w:t>
      </w:r>
      <w:r>
        <w:t xml:space="preserve">ои 9), 11), 15) ва 16), сархати шашуми банди 17) моддаи 29 </w:t>
      </w:r>
      <w:r>
        <w:rPr>
          <w:rFonts w:ascii="Calibri" w:hAnsi="Calibri" w:cs="Calibri"/>
        </w:rPr>
        <w:t>Қ</w:t>
      </w:r>
      <w:r>
        <w:t>онуни мазкур дода мешаванд, татби</w:t>
      </w:r>
      <w:r>
        <w:rPr>
          <w:rFonts w:ascii="Calibri" w:hAnsi="Calibri" w:cs="Calibri"/>
        </w:rPr>
        <w:t>қ</w:t>
      </w:r>
      <w:r>
        <w:t xml:space="preserve"> карда мешавад.».</w:t>
      </w:r>
    </w:p>
    <w:p w:rsidR="00281B4F" w:rsidRDefault="00281B4F" w:rsidP="00281B4F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281B4F" w:rsidRDefault="00281B4F" w:rsidP="00281B4F">
      <w:pPr>
        <w:pStyle w:val="a3"/>
      </w:pPr>
    </w:p>
    <w:p w:rsidR="00281B4F" w:rsidRDefault="00281B4F" w:rsidP="00281B4F">
      <w:pPr>
        <w:pStyle w:val="a3"/>
        <w:ind w:firstLine="0"/>
        <w:rPr>
          <w:b/>
          <w:bCs/>
        </w:rPr>
      </w:pP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1863</w:t>
      </w:r>
    </w:p>
    <w:p w:rsidR="00281B4F" w:rsidRDefault="00281B4F" w:rsidP="00281B4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81B4F" w:rsidRDefault="00281B4F" w:rsidP="00281B4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низоми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озатди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281B4F" w:rsidRDefault="00281B4F" w:rsidP="00281B4F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81B4F" w:rsidRDefault="00281B4F" w:rsidP="00281B4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81B4F" w:rsidRDefault="00281B4F" w:rsidP="00281B4F">
      <w:pPr>
        <w:pStyle w:val="a3"/>
        <w:ind w:firstLine="0"/>
        <w:rPr>
          <w:b/>
          <w:bCs/>
        </w:rPr>
      </w:pP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247</w:t>
      </w:r>
    </w:p>
    <w:p w:rsidR="00281B4F" w:rsidRDefault="00281B4F" w:rsidP="00281B4F">
      <w:pPr>
        <w:pStyle w:val="a4"/>
        <w:jc w:val="center"/>
      </w:pPr>
    </w:p>
    <w:p w:rsidR="00281B4F" w:rsidRDefault="00281B4F" w:rsidP="00281B4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81B4F" w:rsidRDefault="00281B4F" w:rsidP="00281B4F">
      <w:pPr>
        <w:pStyle w:val="a3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низоми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озатди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281B4F" w:rsidRDefault="00281B4F" w:rsidP="00281B4F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81B4F" w:rsidRDefault="00281B4F" w:rsidP="00281B4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281B4F" w:rsidRDefault="00281B4F" w:rsidP="00281B4F">
      <w:pPr>
        <w:pStyle w:val="a3"/>
      </w:pPr>
    </w:p>
    <w:p w:rsidR="00281B4F" w:rsidRDefault="00281B4F" w:rsidP="00281B4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281B4F" w:rsidRDefault="00281B4F" w:rsidP="00281B4F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281B4F" w:rsidP="00281B4F">
      <w:pPr>
        <w:pStyle w:val="a3"/>
        <w:ind w:firstLine="0"/>
      </w:pPr>
      <w:r>
        <w:rPr>
          <w:b/>
          <w:bCs/>
        </w:rPr>
        <w:lastRenderedPageBreak/>
        <w:t>ш. Душанбе, 2 феврали соли 2022, № 628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F"/>
    <w:rsid w:val="001105B2"/>
    <w:rsid w:val="00281B4F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D5A"/>
  <w15:chartTrackingRefBased/>
  <w15:docId w15:val="{2C03D1F6-9CF3-4340-A7DA-6DA10BD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81B4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281B4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/rgn=114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2022-03-28T12:48:00Z</dcterms:created>
  <dcterms:modified xsi:type="dcterms:W3CDTF">2022-03-28T12:48:00Z</dcterms:modified>
</cp:coreProperties>
</file>