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73" w:rsidRDefault="00FF514F" w:rsidP="00FF514F">
      <w:pPr>
        <w:pStyle w:val="a5"/>
        <w:jc w:val="center"/>
        <w:rPr>
          <w:caps w:val="0"/>
          <w:sz w:val="60"/>
          <w:szCs w:val="60"/>
        </w:rPr>
      </w:pPr>
      <w:proofErr w:type="spellStart"/>
      <w:r>
        <w:rPr>
          <w:caps w:val="0"/>
          <w:sz w:val="60"/>
          <w:szCs w:val="60"/>
        </w:rPr>
        <w:t>Қонуни</w:t>
      </w:r>
      <w:proofErr w:type="spellEnd"/>
      <w:r>
        <w:rPr>
          <w:caps w:val="0"/>
          <w:sz w:val="60"/>
          <w:szCs w:val="60"/>
        </w:rPr>
        <w:t xml:space="preserve"> </w:t>
      </w:r>
      <w:proofErr w:type="spellStart"/>
      <w:r>
        <w:rPr>
          <w:caps w:val="0"/>
          <w:sz w:val="60"/>
          <w:szCs w:val="60"/>
        </w:rPr>
        <w:t>Ҷумҳурии</w:t>
      </w:r>
      <w:proofErr w:type="spellEnd"/>
      <w:r>
        <w:rPr>
          <w:caps w:val="0"/>
          <w:sz w:val="60"/>
          <w:szCs w:val="60"/>
        </w:rPr>
        <w:t xml:space="preserve"> </w:t>
      </w:r>
      <w:proofErr w:type="spellStart"/>
      <w:r>
        <w:rPr>
          <w:caps w:val="0"/>
          <w:sz w:val="60"/>
          <w:szCs w:val="60"/>
        </w:rPr>
        <w:t>Тоҷикистон</w:t>
      </w:r>
      <w:proofErr w:type="spellEnd"/>
      <w:r>
        <w:rPr>
          <w:caps w:val="0"/>
          <w:sz w:val="60"/>
          <w:szCs w:val="60"/>
        </w:rPr>
        <w:t xml:space="preserve"> </w:t>
      </w:r>
    </w:p>
    <w:p w:rsidR="00FF514F" w:rsidRPr="00FF514F" w:rsidRDefault="00FF514F" w:rsidP="00FF514F">
      <w:pPr>
        <w:pStyle w:val="a5"/>
        <w:jc w:val="center"/>
        <w:rPr>
          <w:sz w:val="60"/>
          <w:szCs w:val="60"/>
        </w:rPr>
      </w:pPr>
      <w:bookmarkStart w:id="0" w:name="_GoBack"/>
      <w:bookmarkEnd w:id="0"/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Оид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ворид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намудани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тағйирот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Қонуни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Ҷумҳурии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Тоҷикистон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«Дар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бораи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созишномаи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2"/>
          <w:szCs w:val="22"/>
        </w:rPr>
        <w:t>сармоягузорӣ</w:t>
      </w:r>
      <w:proofErr w:type="spellEnd"/>
      <w:r>
        <w:rPr>
          <w:rFonts w:ascii="Arial Tj  Bold" w:hAnsi="Arial Tj  Bold" w:cs="Arial Tj  Bold"/>
          <w:caps w:val="0"/>
          <w:sz w:val="22"/>
          <w:szCs w:val="22"/>
        </w:rPr>
        <w:t>»</w:t>
      </w:r>
    </w:p>
    <w:p w:rsidR="00FF514F" w:rsidRDefault="00FF514F" w:rsidP="00FF514F">
      <w:pPr>
        <w:pStyle w:val="Text"/>
        <w:suppressAutoHyphens w:val="0"/>
        <w:spacing w:before="113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аз 19 </w:t>
      </w:r>
      <w:proofErr w:type="spellStart"/>
      <w:r>
        <w:rPr>
          <w:rFonts w:ascii="Arial Tj Regular" w:hAnsi="Arial Tj Regular" w:cs="Arial Tj Regular"/>
        </w:rPr>
        <w:t>марти</w:t>
      </w:r>
      <w:proofErr w:type="spellEnd"/>
      <w:r>
        <w:rPr>
          <w:rFonts w:ascii="Arial Tj Regular" w:hAnsi="Arial Tj Regular" w:cs="Arial Tj Regular"/>
        </w:rPr>
        <w:t xml:space="preserve"> соли 2013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созишномаи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сармоягузорӣ</w:t>
      </w:r>
      <w:proofErr w:type="spellEnd"/>
      <w:r>
        <w:rPr>
          <w:rFonts w:ascii="Arial Tj Regular" w:hAnsi="Arial Tj Regular" w:cs="Arial Tj Regular"/>
        </w:rPr>
        <w:t>» (</w:t>
      </w:r>
      <w:proofErr w:type="spellStart"/>
      <w:r>
        <w:rPr>
          <w:rFonts w:ascii="Arial Tj Regular" w:hAnsi="Arial Tj Regular" w:cs="Arial Tj Regular"/>
        </w:rPr>
        <w:t>Ахбори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, соли 2013, № 3, мод. 187) </w:t>
      </w:r>
      <w:proofErr w:type="spellStart"/>
      <w:r>
        <w:rPr>
          <w:rFonts w:ascii="Arial Tj Regular" w:hAnsi="Arial Tj Regular" w:cs="Arial Tj Regular"/>
        </w:rPr>
        <w:t>тағйироти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:</w:t>
      </w:r>
    </w:p>
    <w:p w:rsidR="00FF514F" w:rsidRDefault="00FF514F" w:rsidP="00FF514F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1. </w:t>
      </w:r>
      <w:proofErr w:type="spellStart"/>
      <w:r>
        <w:rPr>
          <w:rFonts w:ascii="Arial Tj Regular" w:hAnsi="Arial Tj Regular" w:cs="Arial Tj Regular"/>
        </w:rPr>
        <w:t>Сархати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дуюми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 дар </w:t>
      </w:r>
      <w:proofErr w:type="spellStart"/>
      <w:r>
        <w:rPr>
          <w:rFonts w:ascii="Arial Tj Regular" w:hAnsi="Arial Tj Regular" w:cs="Arial Tj Regular"/>
        </w:rPr>
        <w:t>таҳрири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ифода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:</w:t>
      </w:r>
    </w:p>
    <w:p w:rsidR="00FF514F" w:rsidRDefault="00FF514F" w:rsidP="00FF514F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«- </w:t>
      </w:r>
      <w:proofErr w:type="spellStart"/>
      <w:r>
        <w:rPr>
          <w:rFonts w:ascii="Arial Tj  Bold" w:hAnsi="Arial Tj  Bold" w:cs="Arial Tj  Bold"/>
          <w:b/>
          <w:bCs/>
        </w:rPr>
        <w:t>сармоягузор</w:t>
      </w:r>
      <w:proofErr w:type="spellEnd"/>
      <w:r>
        <w:rPr>
          <w:rFonts w:ascii="Arial Tj Regular" w:hAnsi="Arial Tj Regular" w:cs="Arial Tj Regular"/>
        </w:rPr>
        <w:t xml:space="preserve"> – </w:t>
      </w:r>
      <w:proofErr w:type="spellStart"/>
      <w:r>
        <w:rPr>
          <w:rFonts w:ascii="Arial Tj Regular" w:hAnsi="Arial Tj Regular" w:cs="Arial Tj Regular"/>
        </w:rPr>
        <w:t>шахси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воқеӣ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ҳуқуқӣ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инчунин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ташкилот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бе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таъсиси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шахси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ҳуқуқӣ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ки</w:t>
      </w:r>
      <w:proofErr w:type="spellEnd"/>
      <w:r>
        <w:rPr>
          <w:rFonts w:ascii="Arial Tj Regular" w:hAnsi="Arial Tj Regular" w:cs="Arial Tj Regular"/>
        </w:rPr>
        <w:t xml:space="preserve"> дар </w:t>
      </w:r>
      <w:proofErr w:type="spellStart"/>
      <w:r>
        <w:rPr>
          <w:rFonts w:ascii="Arial Tj Regular" w:hAnsi="Arial Tj Regular" w:cs="Arial Tj Regular"/>
        </w:rPr>
        <w:t>ҳудуди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фаъолияти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сармоягузориро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амалӣ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менамоянд</w:t>
      </w:r>
      <w:proofErr w:type="spellEnd"/>
      <w:r>
        <w:rPr>
          <w:rFonts w:ascii="Arial Tj Regular" w:hAnsi="Arial Tj Regular" w:cs="Arial Tj Regular"/>
        </w:rPr>
        <w:t>;».</w:t>
      </w:r>
    </w:p>
    <w:p w:rsidR="00FF514F" w:rsidRDefault="00FF514F" w:rsidP="00FF514F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2. Аз </w:t>
      </w:r>
      <w:proofErr w:type="spellStart"/>
      <w:r>
        <w:rPr>
          <w:rFonts w:ascii="Arial Tj Regular" w:hAnsi="Arial Tj Regular" w:cs="Arial Tj Regular"/>
        </w:rPr>
        <w:t>матни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«(</w:t>
      </w:r>
      <w:proofErr w:type="spellStart"/>
      <w:r>
        <w:rPr>
          <w:rFonts w:ascii="Arial Tj Regular" w:hAnsi="Arial Tj Regular" w:cs="Arial Tj Regular"/>
        </w:rPr>
        <w:t>Сарқонуни</w:t>
      </w:r>
      <w:proofErr w:type="spellEnd"/>
      <w:r>
        <w:rPr>
          <w:rFonts w:ascii="Arial Tj Regular" w:hAnsi="Arial Tj Regular" w:cs="Arial Tj Regular"/>
        </w:rPr>
        <w:t xml:space="preserve">)» </w:t>
      </w:r>
      <w:proofErr w:type="spellStart"/>
      <w:r>
        <w:rPr>
          <w:rFonts w:ascii="Arial Tj Regular" w:hAnsi="Arial Tj Regular" w:cs="Arial Tj Regular"/>
        </w:rPr>
        <w:t>хориҷ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FF514F" w:rsidRDefault="00FF514F" w:rsidP="00FF514F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мазкур</w:t>
      </w:r>
      <w:proofErr w:type="spellEnd"/>
      <w:r>
        <w:rPr>
          <w:rFonts w:ascii="Arial Tj Regular" w:hAnsi="Arial Tj Regular" w:cs="Arial Tj Regular"/>
        </w:rPr>
        <w:t xml:space="preserve"> пас аз </w:t>
      </w:r>
      <w:proofErr w:type="spellStart"/>
      <w:r>
        <w:rPr>
          <w:rFonts w:ascii="Arial Tj Regular" w:hAnsi="Arial Tj Regular" w:cs="Arial Tj Regular"/>
        </w:rPr>
        <w:t>интишори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расмӣ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мавриди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амал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қарор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дода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FF514F" w:rsidRDefault="00FF514F" w:rsidP="00FF514F">
      <w:pPr>
        <w:pStyle w:val="Text"/>
        <w:suppressAutoHyphens w:val="0"/>
        <w:rPr>
          <w:rFonts w:ascii="Arial Tj Regular" w:hAnsi="Arial Tj Regular" w:cs="Arial Tj Regular"/>
        </w:rPr>
      </w:pPr>
    </w:p>
    <w:p w:rsidR="00FF514F" w:rsidRDefault="00FF514F" w:rsidP="00FF514F">
      <w:pPr>
        <w:pStyle w:val="Text"/>
        <w:suppressAutoHyphens w:val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  <w:t xml:space="preserve">   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FF514F" w:rsidRDefault="00FF514F" w:rsidP="00FF514F">
      <w:pPr>
        <w:pStyle w:val="Text"/>
        <w:suppressAutoHyphens w:val="0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30 майи соли 2017, № 1435</w:t>
      </w:r>
    </w:p>
    <w:p w:rsidR="00FF514F" w:rsidRDefault="00FF514F" w:rsidP="00FF514F">
      <w:pPr>
        <w:pStyle w:val="a3"/>
        <w:suppressAutoHyphens w:val="0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FF514F" w:rsidRDefault="00FF514F" w:rsidP="00FF514F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FF514F" w:rsidRDefault="00FF514F" w:rsidP="00FF514F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FF514F" w:rsidRDefault="00FF514F" w:rsidP="00FF514F">
      <w:pPr>
        <w:pStyle w:val="Text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созишномаи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сармоягузорӣ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FF514F" w:rsidRDefault="00FF514F" w:rsidP="00FF514F">
      <w:pPr>
        <w:pStyle w:val="Text"/>
        <w:suppressAutoHyphens w:val="0"/>
        <w:spacing w:before="113"/>
        <w:rPr>
          <w:rFonts w:ascii="Arial Tj  Italic" w:hAnsi="Arial Tj  Italic" w:cs="Arial Tj  Italic"/>
          <w:i/>
          <w:iCs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FF514F" w:rsidRDefault="00FF514F" w:rsidP="00FF514F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созишномаи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сармоягузорӣ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FF514F" w:rsidRDefault="00FF514F" w:rsidP="00FF514F">
      <w:pPr>
        <w:pStyle w:val="Text"/>
        <w:spacing w:befor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FF514F" w:rsidRDefault="00FF514F" w:rsidP="00FF514F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FF514F" w:rsidRDefault="00FF514F" w:rsidP="00FF514F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  <w:t xml:space="preserve">      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FF514F" w:rsidRDefault="00FF514F" w:rsidP="00FF514F">
      <w:pPr>
        <w:pStyle w:val="a4"/>
        <w:ind w:firstLine="11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22 феврали соли 2017, № 704</w:t>
      </w:r>
    </w:p>
    <w:p w:rsidR="00FF514F" w:rsidRDefault="00FF514F" w:rsidP="00FF514F">
      <w:pPr>
        <w:pStyle w:val="a3"/>
        <w:suppressAutoHyphens w:val="0"/>
        <w:spacing w:before="57"/>
        <w:jc w:val="center"/>
      </w:pPr>
      <w:proofErr w:type="spellStart"/>
      <w:r>
        <w:rPr>
          <w:caps w:val="0"/>
        </w:rPr>
        <w:t>Қарори</w:t>
      </w:r>
      <w:proofErr w:type="spellEnd"/>
    </w:p>
    <w:p w:rsidR="00FF514F" w:rsidRDefault="00FF514F" w:rsidP="00FF514F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FF514F" w:rsidRDefault="00FF514F" w:rsidP="00FF514F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FF514F" w:rsidRDefault="00FF514F" w:rsidP="00FF514F">
      <w:pPr>
        <w:pStyle w:val="Text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созишномаи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сармоягузорӣ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FF514F" w:rsidRDefault="00FF514F" w:rsidP="00FF514F">
      <w:pPr>
        <w:pStyle w:val="Text"/>
        <w:suppressAutoHyphens w:val="0"/>
        <w:spacing w:before="57"/>
        <w:rPr>
          <w:rFonts w:ascii="Arial Tj  Bold Italic" w:hAnsi="Arial Tj  Bold Italic" w:cs="Arial Tj  Bold Italic"/>
          <w:b/>
          <w:bCs/>
          <w:i/>
          <w:iCs/>
        </w:rPr>
      </w:pP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миллии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Тоҷикис­тон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созишномаи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сармоягузорӣ</w:t>
      </w:r>
      <w:proofErr w:type="spellEnd"/>
      <w:r>
        <w:rPr>
          <w:rFonts w:ascii="Arial Tj Regular" w:hAnsi="Arial Tj Regular" w:cs="Arial Tj Regular"/>
        </w:rPr>
        <w:t>»-</w:t>
      </w:r>
      <w:proofErr w:type="spellStart"/>
      <w:proofErr w:type="gramEnd"/>
      <w:r>
        <w:rPr>
          <w:rFonts w:ascii="Arial Tj Regular" w:hAnsi="Arial Tj Regular" w:cs="Arial Tj Regular"/>
        </w:rPr>
        <w:t>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FF514F" w:rsidRDefault="00FF514F" w:rsidP="00FF514F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созишномаи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сармоягузорӣ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ҷонибдорӣ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FF514F" w:rsidRDefault="00FF514F" w:rsidP="00FF514F">
      <w:pPr>
        <w:pStyle w:val="Text"/>
        <w:spacing w:befor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FF514F" w:rsidRDefault="00FF514F" w:rsidP="00FF514F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FF514F" w:rsidRDefault="00FF514F" w:rsidP="00FF514F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proofErr w:type="gramStart"/>
      <w:r>
        <w:rPr>
          <w:rFonts w:ascii="Arial Tj  Bold" w:hAnsi="Arial Tj  Bold" w:cs="Arial Tj  Bold"/>
          <w:b/>
          <w:bCs/>
        </w:rPr>
        <w:tab/>
        <w:t xml:space="preserve">  М.</w:t>
      </w:r>
      <w:proofErr w:type="gram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FF514F" w:rsidRDefault="00FF514F" w:rsidP="00FF514F">
      <w:pPr>
        <w:pStyle w:val="a4"/>
        <w:ind w:firstLine="11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18 майи соли 2017, № 390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4F"/>
    <w:rsid w:val="00000B63"/>
    <w:rsid w:val="000D75B9"/>
    <w:rsid w:val="00195B73"/>
    <w:rsid w:val="00DD05C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B9EA-4168-4D02-A2EB-FD6C9F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F514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FF514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FF514F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  <w:style w:type="paragraph" w:customStyle="1" w:styleId="a5">
    <w:name w:val="Сарлавха нав"/>
    <w:basedOn w:val="a4"/>
    <w:uiPriority w:val="99"/>
    <w:rsid w:val="00FF514F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2017-06-06T12:19:00Z</dcterms:created>
  <dcterms:modified xsi:type="dcterms:W3CDTF">2017-06-06T12:23:00Z</dcterms:modified>
</cp:coreProperties>
</file>