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E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итти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одия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корфармоён»</w:t>
      </w:r>
      <w:bookmarkStart w:id="0" w:name="_GoBack"/>
      <w:bookmarkEnd w:id="0"/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«Дар бораи итти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одия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корфармоён» аз 17 </w:t>
      </w:r>
      <w:proofErr w:type="gramStart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майи  соли</w:t>
      </w:r>
      <w:proofErr w:type="gramEnd"/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2004 </w:t>
      </w:r>
      <w:r w:rsidRPr="005575F7">
        <w:rPr>
          <w:rFonts w:ascii="Arial Tj" w:hAnsi="Arial Tj" w:cs="Arial Tj"/>
          <w:color w:val="000000"/>
          <w:sz w:val="18"/>
          <w:szCs w:val="18"/>
        </w:rPr>
        <w:t>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икистон, с. 2004, №5, мод. 343; с. 2011, №3, мод. 163)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иловаи зерин ворид карда шаванд: 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1.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аддимаи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 xml:space="preserve"> ва ташкилии итти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одия</w:t>
      </w:r>
      <w:r>
        <w:rPr>
          <w:rFonts w:ascii="Calibri" w:hAnsi="Calibri" w:cs="Calibri"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pacing w:val="-1"/>
          <w:sz w:val="18"/>
          <w:szCs w:val="18"/>
        </w:rPr>
        <w:t>ои корфармоёнро танзим менамояд.</w:t>
      </w:r>
      <w:r w:rsidRPr="005575F7">
        <w:rPr>
          <w:rFonts w:ascii="Arial Tj" w:hAnsi="Arial Tj" w:cs="Arial Tj"/>
          <w:color w:val="000000"/>
          <w:sz w:val="18"/>
          <w:szCs w:val="18"/>
        </w:rPr>
        <w:t>».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2. Дар ном ва матни моддаи 1 калимаи «Предмети» ба калимаи «Мавз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и» иваз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карда  шавад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>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3. Моддаи 2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«Моддаи 2. Маф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ои асос</w:t>
      </w:r>
      <w:r>
        <w:rPr>
          <w:rFonts w:ascii="Calibri" w:hAnsi="Calibri" w:cs="Calibri"/>
          <w:color w:val="000000"/>
          <w:sz w:val="18"/>
          <w:szCs w:val="18"/>
        </w:rPr>
        <w:t>ӣ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асосии зерин истифода мешаванд: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- корфармо </w:t>
      </w:r>
      <w:r w:rsidRPr="005575F7">
        <w:rPr>
          <w:rFonts w:ascii="Arial Tj" w:hAnsi="Arial Tj" w:cs="Arial Tj"/>
          <w:color w:val="000000"/>
          <w:sz w:val="18"/>
          <w:szCs w:val="18"/>
        </w:rPr>
        <w:t>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шахси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>, филиал ва намояндаги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он, новобаста ба шакли ташкилию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шахси во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е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бо корманд бастан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атъ намудани шартномаи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натиро дорад;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одияи корфармоён </w:t>
      </w:r>
      <w:r w:rsidRPr="005575F7">
        <w:rPr>
          <w:rFonts w:ascii="Arial Tj" w:hAnsi="Arial Tj" w:cs="Arial Tj"/>
          <w:color w:val="000000"/>
          <w:sz w:val="18"/>
          <w:szCs w:val="18"/>
        </w:rPr>
        <w:t>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ташкилоти 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айрити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оратие, ки корфармоён ихтиёрона барои намояндаг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ифзи манфиат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аъзои худ дар доираи шарикии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таъсис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анд;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- созишнома </w:t>
      </w:r>
      <w:r w:rsidRPr="005575F7">
        <w:rPr>
          <w:rFonts w:ascii="Arial Tj" w:hAnsi="Arial Tj" w:cs="Arial Tj"/>
          <w:color w:val="000000"/>
          <w:sz w:val="18"/>
          <w:szCs w:val="18"/>
        </w:rPr>
        <w:t>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санади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575F7">
        <w:rPr>
          <w:rFonts w:ascii="Arial Tj" w:hAnsi="Arial Tj" w:cs="Arial Tj"/>
          <w:color w:val="000000"/>
          <w:sz w:val="18"/>
          <w:szCs w:val="18"/>
        </w:rPr>
        <w:t>, ки муносибат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тимо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-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натиро байни кормандон ва корфармоён ба танзим медарорад ва дар 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вилоят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ияв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со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ав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баста шудааст.».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4. Аз матни моддаи 3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5.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 xml:space="preserve">Дар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якуми моддаи 4, 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исми сеюми моддаи 5,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якум  ва дуюми моддаи 6,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дуюм, чорум ва шашуми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якуми моддаи 14 ва сархати чоруми моддаи 15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ва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омоти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роияи марказии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>,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омоти худидоракунии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рак ва де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от» иваз карда шаванд.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6.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дуюм ва сеюми моддаи 8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удуди беш аз нисфи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аламрави»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«беш аз нисфи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удуди» иваз карда шаванд.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7.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дуюми  моддаи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9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«ду корфармо ё ду»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«се корфармо ё се» иваз карда шаванд.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8. Моддаи 9</w:t>
      </w:r>
      <w:r w:rsidRPr="005575F7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«Моддаи 9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  <w:vertAlign w:val="superscript"/>
        </w:rPr>
        <w:t>1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. Номи 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одияи корфармоён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Номи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одияи корфармоён бояд ба намуди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одияи корфармоён, ки дар моддаи 8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омадааст, 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ат намояд.».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9. Дар сархати ёзда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якуми моддаи 14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«ассотсиатсия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(иттифо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5575F7">
        <w:rPr>
          <w:rFonts w:ascii="Arial Tj" w:hAnsi="Arial Tj" w:cs="Arial Tj"/>
          <w:color w:val="000000"/>
          <w:sz w:val="18"/>
          <w:szCs w:val="18"/>
        </w:rPr>
        <w:t>ои)»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«иттифо</w:t>
      </w:r>
      <w:r>
        <w:rPr>
          <w:rFonts w:ascii="Calibri" w:hAnsi="Calibri" w:cs="Calibri"/>
          <w:color w:val="000000"/>
          <w:sz w:val="18"/>
          <w:szCs w:val="18"/>
        </w:rPr>
        <w:t>қҳ</w:t>
      </w:r>
      <w:r w:rsidRPr="005575F7">
        <w:rPr>
          <w:rFonts w:ascii="Arial Tj" w:hAnsi="Arial Tj" w:cs="Arial Tj"/>
          <w:color w:val="000000"/>
          <w:sz w:val="18"/>
          <w:szCs w:val="18"/>
        </w:rPr>
        <w:t>ои (ассотсиатсия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ои, ш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575F7">
        <w:rPr>
          <w:rFonts w:ascii="Arial Tj" w:hAnsi="Arial Tj" w:cs="Arial Tj"/>
          <w:color w:val="000000"/>
          <w:sz w:val="18"/>
          <w:szCs w:val="18"/>
        </w:rPr>
        <w:t>ро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ои)» иваз карда шаванд. 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Моддаи 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                   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1793</w:t>
      </w: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«Оид ба ворид намудани </w:t>
      </w: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</w:t>
      </w: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«Дар бораи 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одия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ои корфармоён»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корфармоён»-ро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корфармоён»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  </w:t>
      </w: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164</w:t>
      </w: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06190E" w:rsidRPr="005575F7" w:rsidRDefault="0006190E" w:rsidP="0006190E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итти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одия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ои корфармоён»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proofErr w:type="gram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итти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одия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корфармоён»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06190E" w:rsidRPr="005575F7" w:rsidRDefault="0006190E" w:rsidP="0006190E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06190E" w:rsidRPr="005575F7" w:rsidRDefault="0006190E" w:rsidP="0006190E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06190E" w:rsidP="0006190E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7 апрели соли 2021, № 362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0E"/>
    <w:rsid w:val="0006190E"/>
    <w:rsid w:val="002E3B67"/>
    <w:rsid w:val="00384082"/>
    <w:rsid w:val="0039643F"/>
    <w:rsid w:val="00602178"/>
    <w:rsid w:val="006A2F01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D03A"/>
  <w15:chartTrackingRefBased/>
  <w15:docId w15:val="{CB010EF3-3DAB-419A-B7F9-9A7CF3A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0E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2021-07-01T13:40:00Z</dcterms:created>
  <dcterms:modified xsi:type="dcterms:W3CDTF">2021-07-01T13:41:00Z</dcterms:modified>
</cp:coreProperties>
</file>