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00" w:rsidRDefault="00E506A7" w:rsidP="00E506A7">
      <w:pPr>
        <w:pStyle w:val="a3"/>
        <w:spacing w:line="240" w:lineRule="auto"/>
        <w:jc w:val="center"/>
        <w:rPr>
          <w:rFonts w:ascii="Times New Roman" w:hAnsi="Times New Roman" w:cs="Times New Roman"/>
          <w:w w:val="100"/>
          <w:sz w:val="28"/>
          <w:szCs w:val="28"/>
          <w:lang w:val="tg-Cyrl-TJ"/>
        </w:rPr>
      </w:pPr>
      <w:r w:rsidRPr="00CD7A43">
        <w:rPr>
          <w:rFonts w:ascii="Times New Roman" w:hAnsi="Times New Roman" w:cs="Times New Roman"/>
          <w:w w:val="100"/>
          <w:sz w:val="28"/>
          <w:szCs w:val="28"/>
        </w:rPr>
        <w:t>ҚОНУНИ ҶУМҲУРИИ ТОҶИКИСТОН</w:t>
      </w:r>
      <w:r>
        <w:rPr>
          <w:rFonts w:ascii="Times New Roman" w:hAnsi="Times New Roman" w:cs="Times New Roman"/>
          <w:w w:val="100"/>
          <w:sz w:val="28"/>
          <w:szCs w:val="28"/>
          <w:lang w:val="tg-Cyrl-TJ"/>
        </w:rPr>
        <w:t xml:space="preserve"> </w:t>
      </w:r>
    </w:p>
    <w:p w:rsidR="00E506A7" w:rsidRPr="00E506A7" w:rsidRDefault="00E506A7" w:rsidP="00E506A7">
      <w:pPr>
        <w:pStyle w:val="a3"/>
        <w:spacing w:line="240" w:lineRule="auto"/>
        <w:jc w:val="center"/>
        <w:rPr>
          <w:rFonts w:ascii="Times New Roman" w:hAnsi="Times New Roman" w:cs="Times New Roman"/>
          <w:caps w:val="0"/>
          <w:w w:val="100"/>
          <w:sz w:val="28"/>
          <w:szCs w:val="28"/>
          <w:lang w:val="tg-Cyrl-TJ"/>
        </w:rPr>
      </w:pPr>
      <w:r w:rsidRPr="00676700">
        <w:rPr>
          <w:rFonts w:ascii="Times New Roman" w:hAnsi="Times New Roman" w:cs="Times New Roman"/>
          <w:caps w:val="0"/>
          <w:w w:val="100"/>
          <w:sz w:val="28"/>
          <w:szCs w:val="28"/>
          <w:lang w:val="tg-Cyrl-TJ"/>
        </w:rPr>
        <w:t>ОИД БА ВОРИД НАМУДАНИ</w:t>
      </w:r>
      <w:r>
        <w:rPr>
          <w:rFonts w:ascii="Times New Roman" w:hAnsi="Times New Roman" w:cs="Times New Roman"/>
          <w:caps w:val="0"/>
          <w:w w:val="100"/>
          <w:sz w:val="28"/>
          <w:szCs w:val="28"/>
          <w:lang w:val="tg-Cyrl-TJ"/>
        </w:rPr>
        <w:t xml:space="preserve"> </w:t>
      </w:r>
      <w:r w:rsidRPr="00676700">
        <w:rPr>
          <w:rFonts w:ascii="Times New Roman" w:hAnsi="Times New Roman" w:cs="Times New Roman"/>
          <w:caps w:val="0"/>
          <w:w w:val="100"/>
          <w:sz w:val="28"/>
          <w:szCs w:val="28"/>
          <w:lang w:val="tg-Cyrl-TJ"/>
        </w:rPr>
        <w:t>ТАҒЙИРОТУ ИЛОВА БА ҚОНУНИ ҶУМҲУРИИ ТОҶИКИСТОН «ДАР БОРАИ РАМЗҲОИ ПРЕЗИДЕНТИ ҶУМҲУРИИ ТОҶИКИСТОН»</w:t>
      </w:r>
      <w:bookmarkStart w:id="0" w:name="_GoBack"/>
      <w:bookmarkEnd w:id="0"/>
    </w:p>
    <w:p w:rsidR="00E506A7" w:rsidRPr="00676700"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676700">
        <w:rPr>
          <w:rFonts w:ascii="Times New Roman" w:hAnsi="Times New Roman" w:cs="Times New Roman"/>
          <w:b/>
          <w:bCs/>
          <w:color w:val="000000"/>
          <w:sz w:val="28"/>
          <w:szCs w:val="28"/>
          <w:lang w:val="tg-Cyrl-TJ"/>
        </w:rPr>
        <w:t>Моддаи 1.</w:t>
      </w:r>
      <w:r w:rsidRPr="00676700">
        <w:rPr>
          <w:rFonts w:ascii="Times New Roman" w:hAnsi="Times New Roman" w:cs="Times New Roman"/>
          <w:color w:val="000000"/>
          <w:sz w:val="28"/>
          <w:szCs w:val="28"/>
          <w:lang w:val="tg-Cyrl-TJ"/>
        </w:rPr>
        <w:t xml:space="preserve"> Ба Қонуни Ҷумҳурии Тоҷикистон  аз 28 июли соли 2006 «Дар бораи рамзҳои Президенти Ҷумҳурии Тоҷикистон» (Ахбори Маҷлиси Олии Ҷумҳурии Тоҷикистон, с. 2006, №7, мод. 340; с. 2013, №11, мод. 783) тағйироту иловаи зерин ворид карда шаванд: </w:t>
      </w:r>
    </w:p>
    <w:p w:rsidR="00E506A7" w:rsidRPr="00676700"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676700">
        <w:rPr>
          <w:rFonts w:ascii="Times New Roman" w:hAnsi="Times New Roman" w:cs="Times New Roman"/>
          <w:color w:val="000000"/>
          <w:sz w:val="28"/>
          <w:szCs w:val="28"/>
          <w:lang w:val="tg-Cyrl-TJ"/>
        </w:rPr>
        <w:t>1. Дар моддаи 2:</w:t>
      </w:r>
    </w:p>
    <w:p w:rsidR="00E506A7" w:rsidRPr="00676700"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676700">
        <w:rPr>
          <w:rFonts w:ascii="Times New Roman" w:hAnsi="Times New Roman" w:cs="Times New Roman"/>
          <w:color w:val="000000"/>
          <w:sz w:val="28"/>
          <w:szCs w:val="28"/>
          <w:lang w:val="tg-Cyrl-TJ"/>
        </w:rPr>
        <w:t xml:space="preserve">- дар қисми ҳафтум калимаи «аносири» ба калимаи «унсурҳои» иваз карда шавад; </w:t>
      </w:r>
    </w:p>
    <w:p w:rsidR="00E506A7" w:rsidRPr="00676700"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676700">
        <w:rPr>
          <w:rFonts w:ascii="Times New Roman" w:hAnsi="Times New Roman" w:cs="Times New Roman"/>
          <w:color w:val="000000"/>
          <w:sz w:val="28"/>
          <w:szCs w:val="28"/>
          <w:lang w:val="tg-Cyrl-TJ"/>
        </w:rPr>
        <w:t xml:space="preserve">- дар қисми ҳаштум калимаи «нерӯмандӣ» ба калимаи «нерумандӣ» иваз карда шавад; </w:t>
      </w:r>
    </w:p>
    <w:p w:rsidR="00E506A7" w:rsidRPr="00676700"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676700">
        <w:rPr>
          <w:rFonts w:ascii="Times New Roman" w:hAnsi="Times New Roman" w:cs="Times New Roman"/>
          <w:color w:val="000000"/>
          <w:sz w:val="28"/>
          <w:szCs w:val="28"/>
          <w:lang w:val="tg-Cyrl-TJ"/>
        </w:rPr>
        <w:t xml:space="preserve">- дар қисми дувоздаҳум калимаҳои «фамилия» ва «мӯҳлати» мувофиқан ба калимаҳои «насаб» ва «муҳлати» иваз карда шаванд. </w:t>
      </w:r>
    </w:p>
    <w:p w:rsidR="00E506A7" w:rsidRPr="00676700"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676700">
        <w:rPr>
          <w:rFonts w:ascii="Times New Roman" w:hAnsi="Times New Roman" w:cs="Times New Roman"/>
          <w:color w:val="000000"/>
          <w:sz w:val="28"/>
          <w:szCs w:val="28"/>
          <w:lang w:val="tg-Cyrl-TJ"/>
        </w:rPr>
        <w:t xml:space="preserve">2. Дар моддаи 3: </w:t>
      </w:r>
    </w:p>
    <w:p w:rsidR="00E506A7" w:rsidRPr="00676700"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676700">
        <w:rPr>
          <w:rFonts w:ascii="Times New Roman" w:hAnsi="Times New Roman" w:cs="Times New Roman"/>
          <w:color w:val="000000"/>
          <w:sz w:val="28"/>
          <w:szCs w:val="28"/>
          <w:lang w:val="tg-Cyrl-TJ"/>
        </w:rPr>
        <w:t xml:space="preserve">- дар қисми якум калимаҳои «як» ва «овеза» мувофиқан ба рақами «I» ва калимаи «заррин» иваз карда шуда, калимаҳои «шакли хос ва» хориҷ карда шаванд;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дар қисми дуюм калимаи «як» ба рақами «l» иваз карда шавад;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дар қисми нуҳум калимаҳои «як» ва «нерӯмандӣ»  мувофиқан ба рақами «I» ва калимаи «нерумандӣ» иваз карда шаванд.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3. Дар моддаи 4: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дар номи модда ва қисми якум калимаи «Маҳали» ба калимаи «Маҳалли» иваз карда шавад;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қисми дуюм дар таҳрири зерин ифода карда шавад: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«Нусхаи Ливои Президенти Ҷумҳурии Тоҷикистон дар қароргоҳи Президенти Ҷумҳурии Тоҷикистон дар шаҳри Душанбе, қароргоҳи зисти доимии Президенти Ҷумҳурии Тоҷикистон, дигар қароргоҳҳо дар ҳузури Президенти Ҷумҳурии Тоҷикистон ҳангоми таҷлили ҷашнҳои давлатӣ, қабули шахсони расмии давлатҳои хориҷӣ ва созмонҳои байналмилалӣ, дар ҷаласаҳои якҷояи Маҷлиси миллӣ ва Маҷлиси намояндагони Маҷлиси Олии Ҷумҳурии Тоҷикистон, иҷлосияҳои Маҷлиси миллӣ ва Маҷлиси намояндагони Маҷлиси Олии Ҷумҳурии Тоҷикистон, ки бо иштироки Президенти Ҷумҳурии Тоҷикистон мегузаранд, супоридани мукофотҳои давлатӣ, қабули расмӣ аз номи Президенти Ҷумҳурии Тоҷикистон, дигар вохӯрию мулоқотҳои расмии Президенти Ҷумҳурии Тоҷикистон ва воситаҳои нақлиёти Президенти Ҷумҳурии Тоҷикистон афрохта мешавад.».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4. Дар моддаи 5 калимаи «иҷлосияи» ба калимаи «ҷаласаи» иваз карда шуда, пас аз калимаҳои  «иҷлосияҳои Маҷлиси миллӣ ва Маҷлиси намояндагони Маҷлиси Олии Ҷумҳурии Тоҷикистон» калимаҳои «ки бо иштироки Президенти Ҷумҳурии Тоҷикистон мегузаранд,» илова карда шаванд.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5. Қисми сеюми моддаи 7 дар таҳрири зерин ифода карда шавад: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«Шахсони воқеӣ ва ҳуқуқӣ барои риоя накардани талаботи Қонуни мазкур мувофиқи қонунгузории Ҷумҳурии Тоҷикистон ба ҷавобгарӣ кашида мешаванд.».</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xml:space="preserve">Моддаи 2. </w:t>
      </w:r>
      <w:r w:rsidRPr="00CD7A43">
        <w:rPr>
          <w:rFonts w:ascii="Times New Roman" w:hAnsi="Times New Roman" w:cs="Times New Roman"/>
          <w:color w:val="000000"/>
          <w:sz w:val="28"/>
          <w:szCs w:val="28"/>
        </w:rPr>
        <w:t xml:space="preserve">Қонуни мазкур пас аз интишори расмӣ мавриди амал қарор дода шавад.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Президенти </w:t>
      </w: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r w:rsidRPr="00CD7A43">
        <w:rPr>
          <w:rFonts w:ascii="Times New Roman" w:hAnsi="Times New Roman" w:cs="Times New Roman"/>
          <w:b/>
          <w:bCs/>
          <w:color w:val="000000"/>
          <w:sz w:val="28"/>
          <w:szCs w:val="28"/>
        </w:rPr>
        <w:t>Ҷумҳурии Тоҷикистон</w:t>
      </w:r>
      <w:r w:rsidRPr="00CD7A43">
        <w:rPr>
          <w:rFonts w:ascii="Times New Roman" w:hAnsi="Times New Roman" w:cs="Times New Roman"/>
          <w:b/>
          <w:bCs/>
          <w:color w:val="000000"/>
          <w:sz w:val="28"/>
          <w:szCs w:val="28"/>
        </w:rPr>
        <w:tab/>
        <w:t xml:space="preserve">                      Эмомалӣ </w:t>
      </w:r>
      <w:r w:rsidRPr="00CD7A43">
        <w:rPr>
          <w:rFonts w:ascii="Times New Roman" w:hAnsi="Times New Roman" w:cs="Times New Roman"/>
          <w:b/>
          <w:bCs/>
          <w:caps/>
          <w:color w:val="000000"/>
          <w:sz w:val="28"/>
          <w:szCs w:val="28"/>
        </w:rPr>
        <w:t>Раҳмон</w:t>
      </w: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 январи соли 2018, № 1495</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p>
    <w:p w:rsidR="00E506A7" w:rsidRPr="00CD7A43" w:rsidRDefault="00E506A7" w:rsidP="00E506A7">
      <w:pPr>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Қарори </w:t>
      </w:r>
    </w:p>
    <w:p w:rsidR="00E506A7" w:rsidRPr="00CD7A43" w:rsidRDefault="00E506A7" w:rsidP="00E506A7">
      <w:pPr>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Маҷлиси намояндагони Маҷлиси Олии</w:t>
      </w:r>
    </w:p>
    <w:p w:rsidR="00E506A7" w:rsidRPr="00CD7A43" w:rsidRDefault="00E506A7" w:rsidP="00E506A7">
      <w:pPr>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Ҷумҳурии Тоҷикистон </w:t>
      </w:r>
    </w:p>
    <w:p w:rsidR="00E506A7" w:rsidRPr="00CD7A43" w:rsidRDefault="00E506A7" w:rsidP="00E506A7">
      <w:pPr>
        <w:suppressAutoHyphens/>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Дар бораи қабул кардани Қонуни Ҷумҳурии Тоҷикистон «Оид ба ворид намудани тағйироту илова ба Қонуни  Ҷумҳурии Тоҷикистон «Дар бораи рамзҳои Президенти Ҷумҳурии Тоҷикистон»</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Мутобиқи моддаи 60 Конститутсияи Ҷумҳурии Тоҷикистон Маҷлиси намояндагони Маҷлиси Олии Ҷумҳурии Тоҷикистон  </w:t>
      </w:r>
      <w:r w:rsidRPr="00CD7A43">
        <w:rPr>
          <w:rFonts w:ascii="Times New Roman" w:hAnsi="Times New Roman" w:cs="Times New Roman"/>
          <w:b/>
          <w:bCs/>
          <w:color w:val="000000"/>
          <w:sz w:val="28"/>
          <w:szCs w:val="28"/>
        </w:rPr>
        <w:t>қарор мекунад:</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«Оид ба ворид намудани тағйироту илова ба Қонуни Ҷумҳурии Тоҷикистон «Дар бораи рамзҳои Президенти Ҷумҳурии Тоҷикистон» қабул карда шавад.</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Раиси Маҷлиси намояндагони</w:t>
      </w: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Маҷлиси Олии Ҷумҳурии Тоҷикистон                             Ш. ЗУҲУРОВ</w:t>
      </w: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25 октябри соли 2017, №931</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E506A7" w:rsidRPr="00CD7A43" w:rsidRDefault="00E506A7" w:rsidP="00E506A7">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Қарори</w:t>
      </w:r>
    </w:p>
    <w:p w:rsidR="00E506A7" w:rsidRPr="00CD7A43" w:rsidRDefault="00E506A7" w:rsidP="00E506A7">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Маҷлиси миллии Маҷлиси Олии</w:t>
      </w:r>
    </w:p>
    <w:p w:rsidR="00E506A7" w:rsidRPr="00CD7A43" w:rsidRDefault="00E506A7" w:rsidP="00E506A7">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Ҷумҳурии Тоҷикистон</w:t>
      </w:r>
    </w:p>
    <w:p w:rsidR="00E506A7" w:rsidRPr="00CD7A43" w:rsidRDefault="00E506A7" w:rsidP="00E506A7">
      <w:pPr>
        <w:suppressAutoHyphens/>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Дар бораи Қонуни Ҷумҳурии Тоҷикистон «Оид ба ворид намудани тағйироту илова ба Қонуни Ҷумҳурии Тоҷикистон «Дар бораи рамзҳои Президенти Ҷумҳурии Тоҷикистон»</w:t>
      </w:r>
    </w:p>
    <w:p w:rsidR="00E506A7" w:rsidRPr="00CD7A43" w:rsidRDefault="00E506A7" w:rsidP="00E506A7">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ab/>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рамзҳои Президенти Ҷумҳурии Тоҷикистон»-ро баррасӣ намуда,  </w:t>
      </w:r>
      <w:r w:rsidRPr="00CD7A43">
        <w:rPr>
          <w:rFonts w:ascii="Times New Roman" w:hAnsi="Times New Roman" w:cs="Times New Roman"/>
          <w:b/>
          <w:bCs/>
          <w:color w:val="000000"/>
          <w:sz w:val="28"/>
          <w:szCs w:val="28"/>
        </w:rPr>
        <w:t xml:space="preserve">қарор мекунад: </w:t>
      </w:r>
      <w:r w:rsidRPr="00CD7A43">
        <w:rPr>
          <w:rFonts w:ascii="Times New Roman" w:hAnsi="Times New Roman" w:cs="Times New Roman"/>
          <w:color w:val="000000"/>
          <w:sz w:val="28"/>
          <w:szCs w:val="28"/>
        </w:rPr>
        <w:t xml:space="preserve">   </w:t>
      </w:r>
    </w:p>
    <w:p w:rsidR="00E506A7" w:rsidRPr="00CD7A43" w:rsidRDefault="00E506A7" w:rsidP="00E506A7">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«Оид ба ворид намудани тағйироту илова ба Қонуни Ҷумҳурии Тоҷикистон «Дар бораи рамзҳои Президенти Ҷумҳурии Тоҷикистон» ҷонибдорӣ карда шавад.</w:t>
      </w: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миллии </w:t>
      </w: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Маҷлиси Олии </w:t>
      </w:r>
    </w:p>
    <w:p w:rsidR="00E506A7" w:rsidRPr="00CD7A43" w:rsidRDefault="00E506A7" w:rsidP="00E506A7">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Ҷумҳурии Тоҷикистон                                              М. </w:t>
      </w:r>
      <w:r w:rsidRPr="00CD7A43">
        <w:rPr>
          <w:rFonts w:ascii="Times New Roman" w:hAnsi="Times New Roman" w:cs="Times New Roman"/>
          <w:b/>
          <w:bCs/>
          <w:caps/>
          <w:color w:val="000000"/>
          <w:sz w:val="28"/>
          <w:szCs w:val="28"/>
        </w:rPr>
        <w:t>Убайдуллоев</w:t>
      </w:r>
    </w:p>
    <w:p w:rsidR="00E506A7" w:rsidRPr="00CD7A43" w:rsidRDefault="00E506A7" w:rsidP="00E506A7">
      <w:pPr>
        <w:spacing w:line="240" w:lineRule="auto"/>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lastRenderedPageBreak/>
        <w:t>ш. Душанбе, 21 декабри соли 2017, №476</w:t>
      </w:r>
    </w:p>
    <w:p w:rsidR="001C456B" w:rsidRDefault="001C456B"/>
    <w:sectPr w:rsidR="001C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A7"/>
    <w:rsid w:val="001C456B"/>
    <w:rsid w:val="00676700"/>
    <w:rsid w:val="00811B79"/>
    <w:rsid w:val="008B50D8"/>
    <w:rsid w:val="00E50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DF270-5FFB-41FB-BC4F-A513F6F2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6A7"/>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E506A7"/>
    <w:pPr>
      <w:autoSpaceDE w:val="0"/>
      <w:autoSpaceDN w:val="0"/>
      <w:adjustRightInd w:val="0"/>
      <w:spacing w:after="0" w:line="580" w:lineRule="atLeast"/>
      <w:textAlignment w:val="center"/>
    </w:pPr>
    <w:rPr>
      <w:rFonts w:ascii="FreeSet Tj" w:hAnsi="FreeSet Tj" w:cs="FreeSet Tj"/>
      <w:b/>
      <w:bCs/>
      <w:caps/>
      <w:color w:val="000000"/>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3</cp:revision>
  <dcterms:created xsi:type="dcterms:W3CDTF">2018-01-09T12:26:00Z</dcterms:created>
  <dcterms:modified xsi:type="dcterms:W3CDTF">2018-01-09T12:26:00Z</dcterms:modified>
</cp:coreProperties>
</file>