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A0" w:rsidRDefault="00C74BA0" w:rsidP="00C74BA0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C74BA0" w:rsidRPr="00C74BA0" w:rsidRDefault="00C74BA0" w:rsidP="00C74BA0">
      <w:pPr>
        <w:pStyle w:val="a4"/>
        <w:suppressAutoHyphens/>
        <w:jc w:val="center"/>
        <w:rPr>
          <w:rFonts w:ascii="Palatino Linotype" w:hAnsi="Palatino Linotype"/>
          <w:bCs w:val="0"/>
          <w:szCs w:val="24"/>
        </w:rPr>
      </w:pPr>
      <w:r w:rsidRPr="00C74BA0">
        <w:rPr>
          <w:rFonts w:ascii="Palatino Linotype" w:hAnsi="Palatino Linotype"/>
          <w:bCs w:val="0"/>
          <w:caps w:val="0"/>
          <w:szCs w:val="24"/>
        </w:rPr>
        <w:t>Оид ба ворид намудани тағйироту илова ба Қонуни Ҷумҳурии Тоҷикистон «Дар бораи суғуртаи мутақобила»</w:t>
      </w:r>
    </w:p>
    <w:p w:rsidR="00C74BA0" w:rsidRPr="005A296A" w:rsidRDefault="00C74BA0" w:rsidP="00C74BA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C74BA0" w:rsidRPr="00C74BA0" w:rsidRDefault="00C74BA0" w:rsidP="00C74BA0">
      <w:pPr>
        <w:pStyle w:val="a3"/>
        <w:rPr>
          <w:rFonts w:ascii="Palatino Linotype" w:hAnsi="Palatino Linotype"/>
          <w:spacing w:val="-1"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>Моддаи 1.</w:t>
      </w:r>
      <w:r w:rsidRPr="00C74BA0">
        <w:rPr>
          <w:rFonts w:ascii="Palatino Linotype" w:hAnsi="Palatino Linotype"/>
          <w:sz w:val="28"/>
          <w:szCs w:val="28"/>
        </w:rPr>
        <w:t xml:space="preserve"> Ба Қонуни Ҷумҳурии Тоҷикистон </w:t>
      </w:r>
      <w:r w:rsidRPr="00C74BA0">
        <w:rPr>
          <w:rFonts w:ascii="Palatino Linotype" w:hAnsi="Palatino Linotype"/>
          <w:spacing w:val="-1"/>
          <w:sz w:val="28"/>
          <w:szCs w:val="28"/>
        </w:rPr>
        <w:t xml:space="preserve">«Дар бораи суғуртаи мутақобила» аз 5 августи соли 2009 </w:t>
      </w:r>
      <w:r w:rsidRPr="00C74BA0">
        <w:rPr>
          <w:rFonts w:ascii="Palatino Linotype" w:hAnsi="Palatino Linotype"/>
          <w:sz w:val="28"/>
          <w:szCs w:val="28"/>
        </w:rPr>
        <w:t>(Ахбори Маҷлиси Олии Ҷумҳурии Тоҷикистон, с. 2009, №7-8, мод. 495; соли 2015, №7-9, мод. 712) тағйироту иловаи зерин ворид карда шаванд:</w:t>
      </w:r>
    </w:p>
    <w:p w:rsidR="00C74BA0" w:rsidRPr="00C74BA0" w:rsidRDefault="00C74BA0" w:rsidP="00C74BA0">
      <w:pPr>
        <w:pStyle w:val="a3"/>
        <w:rPr>
          <w:rFonts w:ascii="Palatino Linotype" w:hAnsi="Palatino Linotype"/>
          <w:spacing w:val="-4"/>
          <w:sz w:val="28"/>
          <w:szCs w:val="28"/>
        </w:rPr>
      </w:pPr>
      <w:r w:rsidRPr="00C74BA0">
        <w:rPr>
          <w:rFonts w:ascii="Palatino Linotype" w:hAnsi="Palatino Linotype"/>
          <w:spacing w:val="-4"/>
          <w:sz w:val="28"/>
          <w:szCs w:val="28"/>
        </w:rPr>
        <w:t xml:space="preserve">1. Дар матни қонун калимаҳои «ӯҳдадориҳои», «ӯҳдадорие», «ӯҳдадории», «ӯҳдадорӣ», «ӯҳдадоранд», «ӯҳдадор», «мӯҳлати», «мӯҳлатҳои» ва «мӯҳлат» мувофиқан ба калимаҳои «уҳдадориҳои», «уҳдадорие», «уҳдадории», «уҳдадорӣ», «уҳдадоранд», «уҳдадор», «муҳлати», «муҳлатҳои» ва «муҳлат» иваз карда шаванд. 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2. Сархати сеюми моддаи 1 дар таҳрири зерин ифода карда шавад: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«- мақоми назорати суғурта – </w:t>
      </w:r>
      <w:r w:rsidRPr="00C74BA0">
        <w:rPr>
          <w:rFonts w:ascii="Palatino Linotype" w:hAnsi="Palatino Linotype"/>
          <w:sz w:val="28"/>
          <w:szCs w:val="28"/>
        </w:rPr>
        <w:t>Бонки миллии Тоҷикистон, ки вазифаҳои танзиму назоратро дар соҳаи фаъолияти суғуртавӣ анҷом медиҳад;».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3. Аз матни моддаи 2 калимаи «(Сарқонуни)» хориҷ карда шавад.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4. Дар моддаи 2 ва қисми 6 моддаи 9 калимаи «граждании» ба калимаи «мадании» иваз карда шавад.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5. Дар сархати сеюми қисми 3 моддаи 6 калимаи «предмет» ба калимаи «мавзуъ» иваз карда шавад.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 xml:space="preserve">6. Дар қисми 1 моддаи 14 калимаҳои «ҳуқуқӣ ва воқеӣ» ба калимаҳои «воқеӣ ва ҳуқуқӣ» иваз карда шаванд. 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7. Моддаи 21</w:t>
      </w:r>
      <w:r w:rsidRPr="00C74BA0">
        <w:rPr>
          <w:rFonts w:ascii="Palatino Linotype" w:hAnsi="Palatino Linotype"/>
          <w:sz w:val="28"/>
          <w:szCs w:val="28"/>
          <w:vertAlign w:val="superscript"/>
        </w:rPr>
        <w:t>1</w:t>
      </w:r>
      <w:r w:rsidRPr="00C74BA0">
        <w:rPr>
          <w:rFonts w:ascii="Palatino Linotype" w:hAnsi="Palatino Linotype"/>
          <w:sz w:val="28"/>
          <w:szCs w:val="28"/>
        </w:rPr>
        <w:t xml:space="preserve"> бо мазмуни зерин илова карда шавад:</w:t>
      </w:r>
    </w:p>
    <w:p w:rsidR="00C74BA0" w:rsidRPr="00C74BA0" w:rsidRDefault="00C74BA0" w:rsidP="00C74BA0">
      <w:pPr>
        <w:pStyle w:val="a3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«</w:t>
      </w:r>
      <w:r w:rsidRPr="00C74BA0">
        <w:rPr>
          <w:rFonts w:ascii="Palatino Linotype" w:hAnsi="Palatino Linotype"/>
          <w:b/>
          <w:bCs/>
          <w:sz w:val="28"/>
          <w:szCs w:val="28"/>
        </w:rPr>
        <w:t>Моддаи 21</w:t>
      </w:r>
      <w:r w:rsidRPr="00C74BA0">
        <w:rPr>
          <w:rFonts w:ascii="Palatino Linotype" w:hAnsi="Palatino Linotype"/>
          <w:b/>
          <w:bCs/>
          <w:sz w:val="28"/>
          <w:szCs w:val="28"/>
          <w:vertAlign w:val="superscript"/>
        </w:rPr>
        <w:t>1</w:t>
      </w:r>
      <w:r w:rsidRPr="00C74BA0">
        <w:rPr>
          <w:rFonts w:ascii="Palatino Linotype" w:hAnsi="Palatino Linotype"/>
          <w:b/>
          <w:bCs/>
          <w:sz w:val="28"/>
          <w:szCs w:val="28"/>
        </w:rPr>
        <w:t>. Ҷавобгарӣ барои риоя накардани талаботи Қонуни мазкур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lastRenderedPageBreak/>
        <w:t>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мешаванд.».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Моддаи 2. </w:t>
      </w:r>
      <w:r w:rsidRPr="00C74BA0">
        <w:rPr>
          <w:rFonts w:ascii="Palatino Linotype" w:hAnsi="Palatino Linotype"/>
          <w:sz w:val="28"/>
          <w:szCs w:val="28"/>
        </w:rPr>
        <w:t>Қонуни мазкур пас аз интишори расмӣ мавриди амал қарор дода шавад.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cap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Президенти Ҷумҳурии Тоҷикистон          Эмомалӣ </w:t>
      </w:r>
      <w:r w:rsidRPr="00C74BA0">
        <w:rPr>
          <w:rFonts w:ascii="Palatino Linotype" w:hAnsi="Palatino Linotype"/>
          <w:b/>
          <w:bCs/>
          <w:caps/>
          <w:sz w:val="28"/>
          <w:szCs w:val="28"/>
        </w:rPr>
        <w:t>Раҳмон</w:t>
      </w:r>
    </w:p>
    <w:p w:rsidR="00C74BA0" w:rsidRPr="00C74BA0" w:rsidRDefault="00C74BA0" w:rsidP="00C74BA0">
      <w:pPr>
        <w:pStyle w:val="a3"/>
        <w:spacing w:after="142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>ш. Душанбе, 13 ноябри соли 2024, №2110</w:t>
      </w:r>
    </w:p>
    <w:p w:rsidR="00C74BA0" w:rsidRPr="00C74BA0" w:rsidRDefault="00C74BA0" w:rsidP="00C74BA0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Қарори</w:t>
      </w:r>
    </w:p>
    <w:p w:rsidR="00C74BA0" w:rsidRPr="00C74BA0" w:rsidRDefault="00C74BA0" w:rsidP="00C74BA0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 xml:space="preserve">Маҷлиси миллии </w:t>
      </w:r>
    </w:p>
    <w:p w:rsidR="00C74BA0" w:rsidRPr="00C74BA0" w:rsidRDefault="00C74BA0" w:rsidP="00C74BA0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Маҷлиси Олии Ҷумҳурии Тоҷикистон</w:t>
      </w:r>
    </w:p>
    <w:p w:rsidR="00C74BA0" w:rsidRPr="00C74BA0" w:rsidRDefault="00C74BA0" w:rsidP="00C74BA0">
      <w:pPr>
        <w:pStyle w:val="a3"/>
        <w:suppressAutoHyphens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Дар бораи Қонуни Ҷумҳурии Тоҷикистон </w:t>
      </w: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«Оид ба ворид намудани тағйироту илова ба Қонуни </w:t>
      </w: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>Ҷумҳурии Тоҷикистон «Дар бораи суғуртаи мутақобила»</w:t>
      </w:r>
    </w:p>
    <w:p w:rsidR="00C74BA0" w:rsidRPr="00C74BA0" w:rsidRDefault="00C74BA0" w:rsidP="00C74BA0">
      <w:pPr>
        <w:pStyle w:val="a3"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C74BA0">
        <w:rPr>
          <w:rFonts w:ascii="Palatino Linotype" w:hAnsi="Palatino Linotype"/>
          <w:b/>
          <w:bCs/>
          <w:sz w:val="28"/>
          <w:szCs w:val="28"/>
        </w:rPr>
        <w:t>қарор мекунад:</w:t>
      </w:r>
      <w:r w:rsidRPr="00C74BA0">
        <w:rPr>
          <w:rFonts w:ascii="Palatino Linotype" w:hAnsi="Palatino Linotype"/>
          <w:sz w:val="28"/>
          <w:szCs w:val="28"/>
        </w:rPr>
        <w:t xml:space="preserve"> 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Қонуни Ҷумҳурии Тоҷикистон «Оид ба ворид намудани тағйироту илова ба Қонуни Ҷумҳурии Тоҷикистон «Дар бораи суғуртаи мутақобила» ҷонибдорӣ карда шавад.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Раиси Маҷлиси миллии Маҷлиси Олии </w:t>
      </w: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Ҷумҳурии Тоҷикистон </w:t>
      </w:r>
      <w:r w:rsidRPr="00C74BA0">
        <w:rPr>
          <w:rFonts w:ascii="Palatino Linotype" w:hAnsi="Palatino Linotype"/>
          <w:b/>
          <w:bCs/>
          <w:sz w:val="28"/>
          <w:szCs w:val="28"/>
        </w:rPr>
        <w:tab/>
      </w:r>
      <w:r w:rsidRPr="00C74BA0">
        <w:rPr>
          <w:rFonts w:ascii="Palatino Linotype" w:hAnsi="Palatino Linotype"/>
          <w:b/>
          <w:bCs/>
          <w:sz w:val="28"/>
          <w:szCs w:val="28"/>
        </w:rPr>
        <w:tab/>
        <w:t xml:space="preserve">             Рустами </w:t>
      </w:r>
      <w:r w:rsidRPr="00C74BA0">
        <w:rPr>
          <w:rFonts w:ascii="Palatino Linotype" w:hAnsi="Palatino Linotype"/>
          <w:b/>
          <w:bCs/>
          <w:caps/>
          <w:sz w:val="28"/>
          <w:szCs w:val="28"/>
        </w:rPr>
        <w:t>Эмомалӣ</w:t>
      </w: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>ш. Душанбе, 5 ноябри соли 2024, №554</w:t>
      </w: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</w:p>
    <w:p w:rsidR="00C74BA0" w:rsidRPr="00C74BA0" w:rsidRDefault="00C74BA0" w:rsidP="00C74BA0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Қарори</w:t>
      </w:r>
    </w:p>
    <w:p w:rsidR="00C74BA0" w:rsidRPr="00C74BA0" w:rsidRDefault="00C74BA0" w:rsidP="00C74BA0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 xml:space="preserve">Маҷлиси намояндагони </w:t>
      </w:r>
    </w:p>
    <w:p w:rsidR="00C74BA0" w:rsidRPr="00C74BA0" w:rsidRDefault="00C74BA0" w:rsidP="00C74BA0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Маҷлиси Олии Ҷумҳурии Тоҷикистон</w:t>
      </w:r>
    </w:p>
    <w:p w:rsidR="00C74BA0" w:rsidRPr="00C74BA0" w:rsidRDefault="00C74BA0" w:rsidP="00C74BA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Дар бораи қабул кардани Қонуни Ҷумҳурии Тоҷикистон </w:t>
      </w: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lastRenderedPageBreak/>
        <w:t xml:space="preserve">«Оид ба ворид намудани тағйироту илова ба Қонуни </w:t>
      </w: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>Ҷумҳурии Тоҷикистон «Дар бораи суғуртаи мутақобила»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C74BA0">
        <w:rPr>
          <w:rFonts w:ascii="Palatino Linotype" w:hAnsi="Palatino Linotype"/>
          <w:b/>
          <w:bCs/>
          <w:sz w:val="28"/>
          <w:szCs w:val="28"/>
        </w:rPr>
        <w:t>қарор мекунад: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  <w:r w:rsidRPr="00C74BA0">
        <w:rPr>
          <w:rFonts w:ascii="Palatino Linotype" w:hAnsi="Palatino Linotype"/>
          <w:sz w:val="28"/>
          <w:szCs w:val="28"/>
        </w:rPr>
        <w:t>Қонуни Ҷумҳурии Тоҷикистон «Оид ба ворид намудани тағйироту илова ба Қонуни Ҷумҳурии Тоҷикистон «Дар бораи суғуртаи мутақобила» қабул карда шавад.</w:t>
      </w:r>
    </w:p>
    <w:p w:rsidR="00C74BA0" w:rsidRPr="00C74BA0" w:rsidRDefault="00C74BA0" w:rsidP="00C74BA0">
      <w:pPr>
        <w:pStyle w:val="a3"/>
        <w:rPr>
          <w:rFonts w:ascii="Palatino Linotype" w:hAnsi="Palatino Linotype"/>
          <w:sz w:val="28"/>
          <w:szCs w:val="28"/>
        </w:rPr>
      </w:pPr>
    </w:p>
    <w:p w:rsidR="00C74BA0" w:rsidRP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 xml:space="preserve">Раиси Маҷлиси намояндагони </w:t>
      </w:r>
    </w:p>
    <w:p w:rsidR="00C74BA0" w:rsidRDefault="00C74BA0" w:rsidP="00C74BA0">
      <w:pPr>
        <w:pStyle w:val="a3"/>
        <w:ind w:firstLine="0"/>
        <w:rPr>
          <w:rFonts w:ascii="Palatino Linotype" w:hAnsi="Palatino Linotype"/>
          <w:b/>
          <w:bCs/>
          <w:caps/>
          <w:sz w:val="28"/>
          <w:szCs w:val="28"/>
        </w:rPr>
      </w:pPr>
      <w:r w:rsidRPr="00C74BA0">
        <w:rPr>
          <w:rFonts w:ascii="Palatino Linotype" w:hAnsi="Palatino Linotype"/>
          <w:b/>
          <w:bCs/>
          <w:sz w:val="28"/>
          <w:szCs w:val="28"/>
        </w:rPr>
        <w:t>Маҷлиси Олии Ҷумҳурии Тоҷикистон</w:t>
      </w:r>
      <w:r w:rsidRPr="00C74BA0">
        <w:rPr>
          <w:rFonts w:ascii="Palatino Linotype" w:hAnsi="Palatino Linotype"/>
          <w:b/>
          <w:bCs/>
          <w:sz w:val="28"/>
          <w:szCs w:val="28"/>
        </w:rPr>
        <w:tab/>
        <w:t xml:space="preserve">     М. </w:t>
      </w:r>
      <w:r w:rsidRPr="00C74BA0">
        <w:rPr>
          <w:rFonts w:ascii="Palatino Linotype" w:hAnsi="Palatino Linotype"/>
          <w:b/>
          <w:bCs/>
          <w:caps/>
          <w:sz w:val="28"/>
          <w:szCs w:val="28"/>
        </w:rPr>
        <w:t>Зокирзода</w:t>
      </w:r>
    </w:p>
    <w:p w:rsidR="00CA4894" w:rsidRDefault="00C74BA0" w:rsidP="00C74BA0">
      <w:pPr>
        <w:pStyle w:val="a3"/>
        <w:ind w:firstLine="0"/>
      </w:pPr>
      <w:bookmarkStart w:id="0" w:name="_GoBack"/>
      <w:bookmarkEnd w:id="0"/>
      <w:r w:rsidRPr="00C74BA0">
        <w:rPr>
          <w:rFonts w:ascii="Palatino Linotype" w:hAnsi="Palatino Linotype"/>
          <w:b/>
          <w:bCs/>
          <w:sz w:val="28"/>
          <w:szCs w:val="28"/>
        </w:rPr>
        <w:t>ш. Душанбе, 29 майи соли 2024, №134</w:t>
      </w:r>
      <w:r w:rsidRPr="005A296A">
        <w:rPr>
          <w:rFonts w:ascii="Palatino Linotype" w:hAnsi="Palatino Linotype"/>
          <w:b/>
          <w:bCs/>
        </w:rPr>
        <w:t>3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A0"/>
    <w:rsid w:val="00C74BA0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614"/>
  <w15:chartTrackingRefBased/>
  <w15:docId w15:val="{FE686C2C-2E79-4C98-8F83-15988D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74BA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74BA0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74BA0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2024-11-18T09:24:00Z</dcterms:created>
  <dcterms:modified xsi:type="dcterms:W3CDTF">2024-11-18T09:25:00Z</dcterms:modified>
</cp:coreProperties>
</file>