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61" w:rsidRPr="00E9348D" w:rsidRDefault="00865561" w:rsidP="00865561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proofErr w:type="spellStart"/>
      <w:r w:rsidRPr="00E9348D">
        <w:rPr>
          <w:rFonts w:ascii="Arial Tj" w:hAnsi="Arial Tj"/>
        </w:rPr>
        <w:t>Оид</w:t>
      </w:r>
      <w:proofErr w:type="spellEnd"/>
      <w:r w:rsidRPr="00E9348D">
        <w:rPr>
          <w:rFonts w:ascii="Arial Tj" w:hAnsi="Arial Tj"/>
        </w:rPr>
        <w:t xml:space="preserve"> ба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>йиру илова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о</w:t>
      </w:r>
      <w:r>
        <w:rPr>
          <w:rFonts w:ascii="Arial Tj" w:hAnsi="Arial Tj"/>
        </w:rPr>
        <w:t xml:space="preserve"> </w:t>
      </w:r>
      <w:r w:rsidRPr="00E9348D">
        <w:rPr>
          <w:rFonts w:ascii="Arial Tj" w:hAnsi="Arial Tj"/>
        </w:rPr>
        <w:t xml:space="preserve">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мурофиавии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иноятии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 То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865561" w:rsidRPr="00E9348D" w:rsidRDefault="00865561" w:rsidP="00865561">
      <w:pPr>
        <w:rPr>
          <w:rFonts w:ascii="Arial Tj" w:hAnsi="Arial Tj"/>
          <w:sz w:val="28"/>
          <w:szCs w:val="28"/>
        </w:rPr>
      </w:pPr>
    </w:p>
    <w:p w:rsidR="00865561" w:rsidRPr="00E9348D" w:rsidRDefault="00865561" w:rsidP="00865561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865561" w:rsidRPr="00E9348D" w:rsidRDefault="00865561" w:rsidP="00865561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65561" w:rsidRPr="00E9348D" w:rsidRDefault="00865561" w:rsidP="00865561">
      <w:pPr>
        <w:pStyle w:val="a4"/>
        <w:spacing w:line="212" w:lineRule="atLeast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3"/>
        <w:spacing w:line="212" w:lineRule="atLeast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 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мурофиавии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865561" w:rsidRPr="00E9348D" w:rsidRDefault="00865561" w:rsidP="00865561">
      <w:pPr>
        <w:pStyle w:val="a4"/>
        <w:spacing w:line="212" w:lineRule="atLeast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65561" w:rsidRPr="00E9348D" w:rsidRDefault="00865561" w:rsidP="00865561">
      <w:pPr>
        <w:pStyle w:val="a4"/>
        <w:spacing w:line="212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65561" w:rsidRPr="00E9348D" w:rsidRDefault="00865561" w:rsidP="00865561">
      <w:pPr>
        <w:pStyle w:val="a4"/>
        <w:spacing w:line="212" w:lineRule="atLeast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Муовини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якуми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лиси</w:t>
      </w:r>
    </w:p>
    <w:p w:rsidR="00865561" w:rsidRPr="00E9348D" w:rsidRDefault="00865561" w:rsidP="00865561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</w:p>
    <w:p w:rsidR="00865561" w:rsidRPr="00E9348D" w:rsidRDefault="00865561" w:rsidP="00865561">
      <w:pPr>
        <w:pStyle w:val="a4"/>
        <w:spacing w:line="212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                          А. МИРАЛИЕВ</w:t>
      </w:r>
    </w:p>
    <w:p w:rsidR="00865561" w:rsidRPr="00E9348D" w:rsidRDefault="00865561" w:rsidP="00865561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19 июни  соли 2013 № 1227</w:t>
      </w:r>
    </w:p>
    <w:p w:rsidR="00865561" w:rsidRPr="00E9348D" w:rsidRDefault="00865561" w:rsidP="00865561">
      <w:pPr>
        <w:rPr>
          <w:rFonts w:ascii="Arial Tj" w:hAnsi="Arial Tj"/>
          <w:b/>
          <w:bCs/>
          <w:sz w:val="28"/>
          <w:szCs w:val="28"/>
        </w:rPr>
      </w:pPr>
    </w:p>
    <w:p w:rsidR="00865561" w:rsidRPr="00E9348D" w:rsidRDefault="00865561" w:rsidP="00865561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865561" w:rsidRPr="00E9348D" w:rsidRDefault="00865561" w:rsidP="00865561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865561" w:rsidRPr="00E9348D" w:rsidRDefault="00865561" w:rsidP="00865561">
      <w:pPr>
        <w:pStyle w:val="a4"/>
        <w:spacing w:line="190" w:lineRule="atLeast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3"/>
        <w:rPr>
          <w:rFonts w:ascii="Arial Tj" w:hAnsi="Arial Tj"/>
          <w:sz w:val="28"/>
          <w:szCs w:val="28"/>
        </w:rPr>
      </w:pPr>
      <w:r w:rsidRPr="00E9348D">
        <w:rPr>
          <w:rFonts w:ascii="Arial Tj" w:hAnsi="Arial Tj"/>
          <w:sz w:val="28"/>
          <w:szCs w:val="28"/>
        </w:rPr>
        <w:t xml:space="preserve">  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>кистон «</w:t>
      </w: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>йиру илова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о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мурофиавии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 «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65561" w:rsidRPr="00E9348D" w:rsidRDefault="00865561" w:rsidP="00865561">
      <w:pPr>
        <w:pStyle w:val="a4"/>
        <w:spacing w:line="190" w:lineRule="atLeast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865561" w:rsidRPr="00E9348D" w:rsidRDefault="00865561" w:rsidP="00865561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515 </w:t>
      </w:r>
    </w:p>
    <w:p w:rsidR="00865561" w:rsidRPr="00E9348D" w:rsidRDefault="00865561" w:rsidP="00865561">
      <w:pPr>
        <w:rPr>
          <w:rFonts w:ascii="Arial Tj" w:hAnsi="Arial Tj"/>
          <w:sz w:val="28"/>
          <w:szCs w:val="28"/>
        </w:rPr>
      </w:pP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</w:t>
      </w:r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мурофиавии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3 декабри соли 2009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lastRenderedPageBreak/>
        <w:t>шудааст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2009, №12, мод.815; мод.816; с.2010, №7, мод. 551; с. 2011, №3, мод. 159; №7-8, мод. 609; с.2012, №4, мод.259; №7, мод. 714; №8, мод.815; №12, мод.1020; мод. 1025),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>йиру илова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1.</w:t>
      </w:r>
      <w:r w:rsidRPr="00E9348D">
        <w:rPr>
          <w:color w:val="auto"/>
          <w:sz w:val="28"/>
          <w:szCs w:val="28"/>
        </w:rPr>
        <w:tab/>
        <w:t xml:space="preserve">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159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«ба </w:t>
      </w:r>
      <w:proofErr w:type="spellStart"/>
      <w:r w:rsidRPr="00E9348D">
        <w:rPr>
          <w:color w:val="auto"/>
          <w:sz w:val="28"/>
          <w:szCs w:val="28"/>
        </w:rPr>
        <w:t>истиснои</w:t>
      </w:r>
      <w:proofErr w:type="spellEnd"/>
      <w:r w:rsidRPr="00E9348D">
        <w:rPr>
          <w:color w:val="auto"/>
          <w:sz w:val="28"/>
          <w:szCs w:val="28"/>
        </w:rPr>
        <w:t xml:space="preserve"> парванда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дар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исм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7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8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161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пешбинишуда</w:t>
      </w:r>
      <w:proofErr w:type="spellEnd"/>
      <w:r w:rsidRPr="00E9348D">
        <w:rPr>
          <w:color w:val="auto"/>
          <w:sz w:val="28"/>
          <w:szCs w:val="28"/>
        </w:rPr>
        <w:t>»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«мувофи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пешбининамудаи</w:t>
      </w:r>
      <w:proofErr w:type="spellEnd"/>
      <w:r w:rsidRPr="00E9348D">
        <w:rPr>
          <w:color w:val="auto"/>
          <w:sz w:val="28"/>
          <w:szCs w:val="28"/>
        </w:rPr>
        <w:t xml:space="preserve"> модда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161, 168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169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2.</w:t>
      </w:r>
      <w:r w:rsidRPr="00E9348D">
        <w:rPr>
          <w:color w:val="auto"/>
          <w:sz w:val="28"/>
          <w:szCs w:val="28"/>
        </w:rPr>
        <w:tab/>
        <w:t xml:space="preserve">Дар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161: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3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«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пешакии</w:t>
      </w:r>
      <w:proofErr w:type="spellEnd"/>
      <w:r w:rsidRPr="00E9348D">
        <w:rPr>
          <w:color w:val="auto"/>
          <w:sz w:val="28"/>
          <w:szCs w:val="28"/>
        </w:rPr>
        <w:t xml:space="preserve"> парванда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хусусияти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коррупсионидошта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парванда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дар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амин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2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пешбинигардида</w:t>
      </w:r>
      <w:proofErr w:type="spellEnd"/>
      <w:r w:rsidRPr="00E9348D">
        <w:rPr>
          <w:color w:val="auto"/>
          <w:sz w:val="28"/>
          <w:szCs w:val="28"/>
        </w:rPr>
        <w:t xml:space="preserve"> ало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аманд </w:t>
      </w:r>
      <w:proofErr w:type="spellStart"/>
      <w:r w:rsidRPr="00E9348D">
        <w:rPr>
          <w:color w:val="auto"/>
          <w:sz w:val="28"/>
          <w:szCs w:val="28"/>
        </w:rPr>
        <w:t>мебошанд</w:t>
      </w:r>
      <w:proofErr w:type="spellEnd"/>
      <w:r w:rsidRPr="00E9348D">
        <w:rPr>
          <w:color w:val="auto"/>
          <w:sz w:val="28"/>
          <w:szCs w:val="28"/>
        </w:rPr>
        <w:t xml:space="preserve">, аз </w:t>
      </w:r>
      <w:proofErr w:type="spellStart"/>
      <w:r w:rsidRPr="00E9348D">
        <w:rPr>
          <w:color w:val="auto"/>
          <w:sz w:val="28"/>
          <w:szCs w:val="28"/>
        </w:rPr>
        <w:t>тарафи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муфаттишони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омоти прокуратура </w:t>
      </w:r>
      <w:proofErr w:type="spellStart"/>
      <w:r w:rsidRPr="00E9348D">
        <w:rPr>
          <w:color w:val="auto"/>
          <w:sz w:val="28"/>
          <w:szCs w:val="28"/>
        </w:rPr>
        <w:t>гузаронида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мешавад</w:t>
      </w:r>
      <w:proofErr w:type="spellEnd"/>
      <w:r w:rsidRPr="00E9348D">
        <w:rPr>
          <w:color w:val="auto"/>
          <w:sz w:val="28"/>
          <w:szCs w:val="28"/>
        </w:rPr>
        <w:t>.»;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- ба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12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 «</w:t>
      </w:r>
      <w:proofErr w:type="spellStart"/>
      <w:r w:rsidRPr="00E9348D">
        <w:rPr>
          <w:color w:val="auto"/>
          <w:sz w:val="28"/>
          <w:szCs w:val="28"/>
        </w:rPr>
        <w:t>Агар</w:t>
      </w:r>
      <w:proofErr w:type="spellEnd"/>
      <w:r w:rsidRPr="00E9348D">
        <w:rPr>
          <w:color w:val="auto"/>
          <w:sz w:val="28"/>
          <w:szCs w:val="28"/>
        </w:rPr>
        <w:t xml:space="preserve"> дар </w:t>
      </w:r>
      <w:proofErr w:type="spellStart"/>
      <w:r w:rsidRPr="00E9348D">
        <w:rPr>
          <w:color w:val="auto"/>
          <w:sz w:val="28"/>
          <w:szCs w:val="28"/>
        </w:rPr>
        <w:t>рафти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фаъолияти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прокуратура, кор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дохил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милл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маводи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нашъаовар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хусусияти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коррупсионидошта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ошкор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 xml:space="preserve">, прокурор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</w:t>
      </w:r>
      <w:r>
        <w:rPr>
          <w:rFonts w:ascii="Arial" w:hAnsi="Arial" w:cs="Arial"/>
          <w:color w:val="auto"/>
          <w:sz w:val="28"/>
          <w:szCs w:val="28"/>
        </w:rPr>
        <w:t>қ</w:t>
      </w:r>
      <w:proofErr w:type="gramStart"/>
      <w:r w:rsidRPr="00E9348D">
        <w:rPr>
          <w:color w:val="auto"/>
          <w:sz w:val="28"/>
          <w:szCs w:val="28"/>
        </w:rPr>
        <w:t>у</w:t>
      </w:r>
      <w:proofErr w:type="gramEnd"/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дорад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 гур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>ои тафтишот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– оператив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таъсис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пешакии</w:t>
      </w:r>
      <w:proofErr w:type="spellEnd"/>
      <w:r w:rsidRPr="00E9348D">
        <w:rPr>
          <w:color w:val="auto"/>
          <w:sz w:val="28"/>
          <w:szCs w:val="28"/>
        </w:rPr>
        <w:t xml:space="preserve"> парванда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иноятиро ба </w:t>
      </w:r>
      <w:proofErr w:type="spellStart"/>
      <w:r w:rsidRPr="00E9348D">
        <w:rPr>
          <w:color w:val="auto"/>
          <w:sz w:val="28"/>
          <w:szCs w:val="28"/>
        </w:rPr>
        <w:t>зиммаи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амин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омот </w:t>
      </w:r>
      <w:proofErr w:type="spellStart"/>
      <w:r w:rsidRPr="00E9348D">
        <w:rPr>
          <w:color w:val="auto"/>
          <w:sz w:val="28"/>
          <w:szCs w:val="28"/>
        </w:rPr>
        <w:t>супорад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3. Дар </w:t>
      </w:r>
      <w:proofErr w:type="spellStart"/>
      <w:r w:rsidRPr="00E9348D">
        <w:rPr>
          <w:color w:val="auto"/>
          <w:sz w:val="28"/>
          <w:szCs w:val="28"/>
        </w:rPr>
        <w:t>сархати</w:t>
      </w:r>
      <w:proofErr w:type="spellEnd"/>
      <w:r w:rsidRPr="00E9348D">
        <w:rPr>
          <w:color w:val="auto"/>
          <w:sz w:val="28"/>
          <w:szCs w:val="28"/>
        </w:rPr>
        <w:t xml:space="preserve"> нузда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уми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1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168 пас аз </w:t>
      </w:r>
      <w:proofErr w:type="spellStart"/>
      <w:r w:rsidRPr="00E9348D">
        <w:rPr>
          <w:color w:val="auto"/>
          <w:sz w:val="28"/>
          <w:szCs w:val="28"/>
        </w:rPr>
        <w:t>калимаи</w:t>
      </w:r>
      <w:proofErr w:type="spellEnd"/>
      <w:r w:rsidRPr="00E9348D">
        <w:rPr>
          <w:color w:val="auto"/>
          <w:sz w:val="28"/>
          <w:szCs w:val="28"/>
        </w:rPr>
        <w:t xml:space="preserve"> «</w:t>
      </w:r>
      <w:proofErr w:type="spellStart"/>
      <w:r w:rsidRPr="00E9348D">
        <w:rPr>
          <w:color w:val="auto"/>
          <w:sz w:val="28"/>
          <w:szCs w:val="28"/>
        </w:rPr>
        <w:t>парвандаро</w:t>
      </w:r>
      <w:proofErr w:type="spellEnd"/>
      <w:r w:rsidRPr="00E9348D">
        <w:rPr>
          <w:color w:val="auto"/>
          <w:sz w:val="28"/>
          <w:szCs w:val="28"/>
        </w:rPr>
        <w:t>»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атман  </w:t>
      </w:r>
      <w:proofErr w:type="spellStart"/>
      <w:r w:rsidRPr="00E9348D">
        <w:rPr>
          <w:color w:val="auto"/>
          <w:sz w:val="28"/>
          <w:szCs w:val="28"/>
        </w:rPr>
        <w:t>нишон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додани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асос</w:t>
      </w:r>
      <w:proofErr w:type="spellEnd"/>
      <w:r w:rsidRPr="00E9348D">
        <w:rPr>
          <w:color w:val="auto"/>
          <w:sz w:val="28"/>
          <w:szCs w:val="28"/>
        </w:rPr>
        <w:t xml:space="preserve"> тиб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 </w:t>
      </w:r>
      <w:proofErr w:type="spellStart"/>
      <w:r w:rsidRPr="00E9348D">
        <w:rPr>
          <w:color w:val="auto"/>
          <w:sz w:val="28"/>
          <w:szCs w:val="28"/>
        </w:rPr>
        <w:t>тартиби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пешбининамудаи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161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шуда</w:t>
      </w:r>
      <w:proofErr w:type="spellEnd"/>
      <w:r w:rsidRPr="00E9348D">
        <w:rPr>
          <w:color w:val="auto"/>
          <w:sz w:val="28"/>
          <w:szCs w:val="28"/>
        </w:rPr>
        <w:t>,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риояи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оида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proofErr w:type="spellStart"/>
      <w:r w:rsidRPr="00E9348D">
        <w:rPr>
          <w:color w:val="auto"/>
          <w:sz w:val="28"/>
          <w:szCs w:val="28"/>
        </w:rPr>
        <w:t>тобеияти</w:t>
      </w:r>
      <w:proofErr w:type="spellEnd"/>
      <w:r w:rsidRPr="00E9348D">
        <w:rPr>
          <w:color w:val="auto"/>
          <w:sz w:val="28"/>
          <w:szCs w:val="28"/>
        </w:rPr>
        <w:t xml:space="preserve"> тафтиш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«, ба </w:t>
      </w:r>
      <w:proofErr w:type="spellStart"/>
      <w:r w:rsidRPr="00E9348D">
        <w:rPr>
          <w:color w:val="auto"/>
          <w:sz w:val="28"/>
          <w:szCs w:val="28"/>
        </w:rPr>
        <w:t>истиснои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парванда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инояти </w:t>
      </w:r>
      <w:proofErr w:type="spellStart"/>
      <w:r w:rsidRPr="00E9348D">
        <w:rPr>
          <w:color w:val="auto"/>
          <w:sz w:val="28"/>
          <w:szCs w:val="28"/>
        </w:rPr>
        <w:t>хусусияти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коррупсионидошта</w:t>
      </w:r>
      <w:proofErr w:type="spellEnd"/>
      <w:r w:rsidRPr="00E9348D">
        <w:rPr>
          <w:color w:val="auto"/>
          <w:sz w:val="28"/>
          <w:szCs w:val="28"/>
        </w:rPr>
        <w:t>» хори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4. Ба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169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умлаи </w:t>
      </w:r>
      <w:proofErr w:type="spellStart"/>
      <w:r w:rsidRPr="00E9348D">
        <w:rPr>
          <w:color w:val="auto"/>
          <w:sz w:val="28"/>
          <w:szCs w:val="28"/>
        </w:rPr>
        <w:t>сеюм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мазмуни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зайл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илова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«Прокурор </w:t>
      </w:r>
      <w:proofErr w:type="spellStart"/>
      <w:r w:rsidRPr="00E9348D">
        <w:rPr>
          <w:color w:val="auto"/>
          <w:sz w:val="28"/>
          <w:szCs w:val="28"/>
        </w:rPr>
        <w:t>оид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пешбурди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пешакии</w:t>
      </w:r>
      <w:proofErr w:type="spellEnd"/>
      <w:r w:rsidRPr="00E9348D">
        <w:rPr>
          <w:color w:val="auto"/>
          <w:sz w:val="28"/>
          <w:szCs w:val="28"/>
        </w:rPr>
        <w:t xml:space="preserve"> парванда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ои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иноят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новобаста</w:t>
      </w:r>
      <w:proofErr w:type="spellEnd"/>
      <w:r w:rsidRPr="00E9348D">
        <w:rPr>
          <w:color w:val="auto"/>
          <w:sz w:val="28"/>
          <w:szCs w:val="28"/>
        </w:rPr>
        <w:t xml:space="preserve"> аз </w:t>
      </w:r>
      <w:proofErr w:type="spellStart"/>
      <w:r w:rsidRPr="00E9348D">
        <w:rPr>
          <w:color w:val="auto"/>
          <w:sz w:val="28"/>
          <w:szCs w:val="28"/>
        </w:rPr>
        <w:t>тобеияти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тафтишотии</w:t>
      </w:r>
      <w:proofErr w:type="spellEnd"/>
      <w:r w:rsidRPr="00E9348D">
        <w:rPr>
          <w:color w:val="auto"/>
          <w:sz w:val="28"/>
          <w:szCs w:val="28"/>
        </w:rPr>
        <w:t xml:space="preserve"> он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о, гур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ӯ</w:t>
      </w:r>
      <w:r>
        <w:rPr>
          <w:rFonts w:ascii="Arial" w:hAnsi="Arial" w:cs="Arial"/>
          <w:color w:val="auto"/>
          <w:sz w:val="28"/>
          <w:szCs w:val="28"/>
        </w:rPr>
        <w:t>ҳҳ</w:t>
      </w:r>
      <w:r w:rsidRPr="00E9348D">
        <w:rPr>
          <w:color w:val="auto"/>
          <w:sz w:val="28"/>
          <w:szCs w:val="28"/>
        </w:rPr>
        <w:t>ои тафтишот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– оператив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таъсис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тафтиши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парвандаро</w:t>
      </w:r>
      <w:proofErr w:type="spellEnd"/>
      <w:r w:rsidRPr="00E9348D">
        <w:rPr>
          <w:color w:val="auto"/>
          <w:sz w:val="28"/>
          <w:szCs w:val="28"/>
        </w:rPr>
        <w:t xml:space="preserve"> ба </w:t>
      </w:r>
      <w:proofErr w:type="spellStart"/>
      <w:r w:rsidRPr="00E9348D">
        <w:rPr>
          <w:color w:val="auto"/>
          <w:sz w:val="28"/>
          <w:szCs w:val="28"/>
        </w:rPr>
        <w:t>зиммаи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>омоти прокуратура, кор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дохил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, </w:t>
      </w:r>
      <w:proofErr w:type="spellStart"/>
      <w:r w:rsidRPr="00E9348D">
        <w:rPr>
          <w:color w:val="auto"/>
          <w:sz w:val="28"/>
          <w:szCs w:val="28"/>
        </w:rPr>
        <w:t>амнияти</w:t>
      </w:r>
      <w:proofErr w:type="spellEnd"/>
      <w:r w:rsidRPr="00E9348D">
        <w:rPr>
          <w:color w:val="auto"/>
          <w:sz w:val="28"/>
          <w:szCs w:val="28"/>
        </w:rPr>
        <w:t xml:space="preserve"> милл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>, ма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оми </w:t>
      </w:r>
      <w:proofErr w:type="spellStart"/>
      <w:r w:rsidRPr="00E9348D">
        <w:rPr>
          <w:color w:val="auto"/>
          <w:sz w:val="28"/>
          <w:szCs w:val="28"/>
        </w:rPr>
        <w:t>махсусгардонидашудаи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мубориза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коррупсия</w:t>
      </w:r>
      <w:proofErr w:type="spellEnd"/>
      <w:r w:rsidRPr="00E9348D">
        <w:rPr>
          <w:color w:val="auto"/>
          <w:sz w:val="28"/>
          <w:szCs w:val="28"/>
        </w:rPr>
        <w:t xml:space="preserve">  ё </w:t>
      </w:r>
      <w:proofErr w:type="spellStart"/>
      <w:r w:rsidRPr="00E9348D">
        <w:rPr>
          <w:color w:val="auto"/>
          <w:sz w:val="28"/>
          <w:szCs w:val="28"/>
        </w:rPr>
        <w:t>назорати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маводи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нашъаовар</w:t>
      </w:r>
      <w:proofErr w:type="spellEnd"/>
      <w:r w:rsidRPr="00E9348D">
        <w:rPr>
          <w:color w:val="auto"/>
          <w:sz w:val="28"/>
          <w:szCs w:val="28"/>
        </w:rPr>
        <w:t xml:space="preserve">  </w:t>
      </w:r>
      <w:proofErr w:type="spellStart"/>
      <w:r w:rsidRPr="00E9348D">
        <w:rPr>
          <w:color w:val="auto"/>
          <w:sz w:val="28"/>
          <w:szCs w:val="28"/>
        </w:rPr>
        <w:t>месупорад</w:t>
      </w:r>
      <w:proofErr w:type="spellEnd"/>
      <w:r w:rsidRPr="00E9348D">
        <w:rPr>
          <w:color w:val="auto"/>
          <w:sz w:val="28"/>
          <w:szCs w:val="28"/>
        </w:rPr>
        <w:t>.».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865561" w:rsidRPr="00E9348D" w:rsidRDefault="00865561" w:rsidP="00865561">
      <w:pPr>
        <w:pStyle w:val="a4"/>
        <w:rPr>
          <w:color w:val="auto"/>
          <w:sz w:val="28"/>
          <w:szCs w:val="28"/>
        </w:rPr>
      </w:pPr>
    </w:p>
    <w:p w:rsidR="00865561" w:rsidRPr="00E9348D" w:rsidRDefault="00865561" w:rsidP="00865561">
      <w:pPr>
        <w:pStyle w:val="a4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865561" w:rsidRPr="00E9348D" w:rsidRDefault="00865561" w:rsidP="00865561">
      <w:pPr>
        <w:pStyle w:val="a4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865561" w:rsidRDefault="00865561" w:rsidP="00865561">
      <w:pPr>
        <w:pStyle w:val="a4"/>
        <w:jc w:val="righ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>. Душанбе, 22 июли соли 2013 № 983</w:t>
      </w:r>
      <w:r w:rsidRPr="00E9348D">
        <w:rPr>
          <w:color w:val="auto"/>
          <w:sz w:val="28"/>
          <w:szCs w:val="28"/>
        </w:rPr>
        <w:t xml:space="preserve"> </w:t>
      </w:r>
    </w:p>
    <w:p w:rsidR="00865561" w:rsidRDefault="00865561" w:rsidP="00865561">
      <w:pPr>
        <w:pStyle w:val="a4"/>
        <w:jc w:val="right"/>
        <w:rPr>
          <w:color w:val="auto"/>
          <w:sz w:val="28"/>
          <w:szCs w:val="28"/>
        </w:rPr>
      </w:pPr>
    </w:p>
    <w:p w:rsidR="008C1995" w:rsidRDefault="00865561" w:rsidP="00865561">
      <w:proofErr w:type="gramStart"/>
      <w:r w:rsidRPr="00865561">
        <w:rPr>
          <w:rFonts w:ascii="Palatino Linotype" w:hAnsi="Palatino Linotype"/>
          <w:sz w:val="28"/>
          <w:szCs w:val="28"/>
        </w:rPr>
        <w:lastRenderedPageBreak/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865561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865561">
        <w:rPr>
          <w:rFonts w:ascii="Palatino Linotype" w:hAnsi="Palatino Linotype"/>
          <w:sz w:val="28"/>
          <w:szCs w:val="28"/>
        </w:rPr>
        <w:t>Садои</w:t>
      </w:r>
      <w:proofErr w:type="spellEnd"/>
      <w:r w:rsidRPr="00865561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865561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865561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865561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865561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5561"/>
    <w:rsid w:val="00865561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865561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865561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865561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  <w:style w:type="paragraph" w:customStyle="1" w:styleId="a5">
    <w:name w:val="балтика"/>
    <w:rsid w:val="00865561"/>
    <w:pPr>
      <w:autoSpaceDE w:val="0"/>
      <w:autoSpaceDN w:val="0"/>
      <w:adjustRightInd w:val="0"/>
      <w:spacing w:after="0" w:line="240" w:lineRule="auto"/>
      <w:jc w:val="center"/>
    </w:pPr>
    <w:rPr>
      <w:rFonts w:ascii="FreeSet Tj" w:eastAsia="Times New Roman" w:hAnsi="FreeSet Tj" w:cs="FreeSet Tj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2013-08-12T08:38:00Z</dcterms:created>
  <dcterms:modified xsi:type="dcterms:W3CDTF">2013-08-12T08:38:00Z</dcterms:modified>
</cp:coreProperties>
</file>