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2B" w:rsidRPr="00BE322B" w:rsidRDefault="006F094C" w:rsidP="006F094C">
      <w:pPr>
        <w:pStyle w:val="a4"/>
        <w:jc w:val="center"/>
        <w:rPr>
          <w:rFonts w:ascii="Times New Roman" w:hAnsi="Times New Roman" w:cs="Times New Roman"/>
          <w:caps w:val="0"/>
          <w:sz w:val="28"/>
          <w:szCs w:val="28"/>
          <w:lang w:val="tg-Cyrl-TJ"/>
        </w:rPr>
      </w:pPr>
      <w:r w:rsidRPr="00BE322B">
        <w:rPr>
          <w:rFonts w:ascii="Times New Roman" w:hAnsi="Times New Roman" w:cs="Times New Roman"/>
          <w:caps w:val="0"/>
          <w:sz w:val="28"/>
          <w:szCs w:val="28"/>
        </w:rPr>
        <w:t>Қонуни Ҷумҳурии Тоҷикистон</w:t>
      </w:r>
      <w:r w:rsidRPr="00BE322B">
        <w:rPr>
          <w:rFonts w:ascii="Times New Roman" w:hAnsi="Times New Roman" w:cs="Times New Roman"/>
          <w:caps w:val="0"/>
          <w:sz w:val="28"/>
          <w:szCs w:val="28"/>
          <w:lang w:val="tg-Cyrl-TJ"/>
        </w:rPr>
        <w:t xml:space="preserve"> </w:t>
      </w:r>
    </w:p>
    <w:p w:rsidR="006F094C" w:rsidRPr="00BE322B" w:rsidRDefault="006F094C" w:rsidP="006F094C">
      <w:pPr>
        <w:pStyle w:val="a4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BE322B">
        <w:rPr>
          <w:rFonts w:ascii="Times New Roman" w:hAnsi="Times New Roman" w:cs="Times New Roman"/>
          <w:caps w:val="0"/>
          <w:sz w:val="28"/>
          <w:szCs w:val="28"/>
          <w:lang w:val="tg-Cyrl-TJ"/>
        </w:rPr>
        <w:t>Оид ба ворид намудани тағйиру иловаҳо ба Қонуни Ҷумҳурии Тоҷикистон «Дар бораи фаъолияти китобдорӣ»</w:t>
      </w:r>
    </w:p>
    <w:p w:rsidR="006F094C" w:rsidRPr="00CF615E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  <w:lang w:val="tg-Cyrl-TJ"/>
        </w:rPr>
      </w:pPr>
      <w:r w:rsidRPr="00CF615E">
        <w:rPr>
          <w:rFonts w:ascii="Times New Roman" w:hAnsi="Times New Roman" w:cs="Times New Roman"/>
          <w:b/>
          <w:bCs/>
          <w:spacing w:val="-2"/>
          <w:sz w:val="28"/>
          <w:szCs w:val="28"/>
          <w:lang w:val="tg-Cyrl-TJ"/>
        </w:rPr>
        <w:t>Моддаи 1.</w:t>
      </w:r>
      <w:r w:rsidRPr="00CF615E">
        <w:rPr>
          <w:rFonts w:ascii="Times New Roman" w:hAnsi="Times New Roman" w:cs="Times New Roman"/>
          <w:spacing w:val="-2"/>
          <w:sz w:val="28"/>
          <w:szCs w:val="28"/>
          <w:lang w:val="tg-Cyrl-TJ"/>
        </w:rPr>
        <w:t xml:space="preserve"> Ба Қонуни Ҷумҳурии Тоҷикис­тон аз 1 августи соли 2003 «Дар бораи фаъолияти китобдорӣ» (Ахбори Маҷлиси Олии Ҷумҳурии Тоҷикистон, с. 2003, №8,  мод. 455; с. 2008, №12, қ. 2, мод. 1013;  с. 2010, №12, қ. 1, мод. 838; с. 2013, №7, мод. 536) тағйиру иловаҳои зерин ворид карда шаванд: </w:t>
      </w:r>
    </w:p>
    <w:p w:rsidR="006F094C" w:rsidRPr="00CF615E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  <w:lang w:val="tg-Cyrl-TJ"/>
        </w:rPr>
      </w:pPr>
      <w:r w:rsidRPr="00CF615E">
        <w:rPr>
          <w:rFonts w:ascii="Times New Roman" w:hAnsi="Times New Roman" w:cs="Times New Roman"/>
          <w:spacing w:val="-2"/>
          <w:sz w:val="28"/>
          <w:szCs w:val="28"/>
          <w:lang w:val="tg-Cyrl-TJ"/>
        </w:rPr>
        <w:t>Муқаддимаи  Қонун дар таҳрири зерин ифода карда шавад:</w:t>
      </w:r>
    </w:p>
    <w:p w:rsidR="006F094C" w:rsidRPr="00CF615E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  <w:lang w:val="tg-Cyrl-TJ"/>
        </w:rPr>
      </w:pPr>
      <w:r w:rsidRPr="00CF615E">
        <w:rPr>
          <w:rFonts w:ascii="Times New Roman" w:hAnsi="Times New Roman" w:cs="Times New Roman"/>
          <w:spacing w:val="-2"/>
          <w:sz w:val="28"/>
          <w:szCs w:val="28"/>
          <w:lang w:val="tg-Cyrl-TJ"/>
        </w:rPr>
        <w:t xml:space="preserve">«Қонуни мазкур муносибатҳои ҷамъиятиро оид ба ҳифз, истифода, ҷустуҷӯ, дарёфти иттилоот, дастрасии озодона ба дастовардҳои илмию техникӣ ва фарҳанги милливу ҷаҳонӣ дар соҳаи фаъолияти китобдорӣ танзим менамояд.». </w:t>
      </w:r>
    </w:p>
    <w:p w:rsidR="006F094C" w:rsidRPr="00CF615E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  <w:lang w:val="tg-Cyrl-TJ"/>
        </w:rPr>
      </w:pPr>
      <w:r w:rsidRPr="00CF615E">
        <w:rPr>
          <w:rFonts w:ascii="Times New Roman" w:hAnsi="Times New Roman" w:cs="Times New Roman"/>
          <w:spacing w:val="-2"/>
          <w:sz w:val="28"/>
          <w:szCs w:val="28"/>
          <w:lang w:val="tg-Cyrl-TJ"/>
        </w:rPr>
        <w:t>2. Дар сархати сеюми моддаи 1 калимаи «ваколатҳои» ба калимаи «вазифаҳои» иваз карда шавад.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BE322B">
        <w:rPr>
          <w:rFonts w:ascii="Times New Roman" w:hAnsi="Times New Roman" w:cs="Times New Roman"/>
          <w:spacing w:val="-2"/>
          <w:sz w:val="28"/>
          <w:szCs w:val="28"/>
        </w:rPr>
        <w:t>3. Аз матни моддаи 2 калимаи «(Сарқонуни</w:t>
      </w:r>
      <w:proofErr w:type="gramStart"/>
      <w:r w:rsidRPr="00BE322B">
        <w:rPr>
          <w:rFonts w:ascii="Times New Roman" w:hAnsi="Times New Roman" w:cs="Times New Roman"/>
          <w:spacing w:val="-2"/>
          <w:sz w:val="28"/>
          <w:szCs w:val="28"/>
        </w:rPr>
        <w:t>)»  хориҷ</w:t>
      </w:r>
      <w:proofErr w:type="gramEnd"/>
      <w:r w:rsidRPr="00BE322B">
        <w:rPr>
          <w:rFonts w:ascii="Times New Roman" w:hAnsi="Times New Roman" w:cs="Times New Roman"/>
          <w:spacing w:val="-2"/>
          <w:sz w:val="28"/>
          <w:szCs w:val="28"/>
        </w:rPr>
        <w:t xml:space="preserve">  карда шавад.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BE322B">
        <w:rPr>
          <w:rFonts w:ascii="Times New Roman" w:hAnsi="Times New Roman" w:cs="Times New Roman"/>
          <w:spacing w:val="-2"/>
          <w:sz w:val="28"/>
          <w:szCs w:val="28"/>
        </w:rPr>
        <w:t xml:space="preserve">4. Дар матни моддаи 3 калимаҳои «ҳама гуна китобхонаҳо» ба калимаҳои «ҳама намудҳои </w:t>
      </w:r>
      <w:proofErr w:type="gramStart"/>
      <w:r w:rsidRPr="00BE322B">
        <w:rPr>
          <w:rFonts w:ascii="Times New Roman" w:hAnsi="Times New Roman" w:cs="Times New Roman"/>
          <w:spacing w:val="-2"/>
          <w:sz w:val="28"/>
          <w:szCs w:val="28"/>
        </w:rPr>
        <w:t>китобхонаҳо»  иваз</w:t>
      </w:r>
      <w:proofErr w:type="gramEnd"/>
      <w:r w:rsidRPr="00BE322B">
        <w:rPr>
          <w:rFonts w:ascii="Times New Roman" w:hAnsi="Times New Roman" w:cs="Times New Roman"/>
          <w:spacing w:val="-2"/>
          <w:sz w:val="28"/>
          <w:szCs w:val="28"/>
        </w:rPr>
        <w:t xml:space="preserve"> карда шаванд.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BE322B">
        <w:rPr>
          <w:rFonts w:ascii="Times New Roman" w:hAnsi="Times New Roman" w:cs="Times New Roman"/>
          <w:spacing w:val="-2"/>
          <w:sz w:val="28"/>
          <w:szCs w:val="28"/>
        </w:rPr>
        <w:t xml:space="preserve">5. Дар қисми якуми моддаи 5 калимаҳои «вазъи иҷтимоӣ, сатҳи таҳсилот, ҳолатҳои ҷисмонӣ ва равонӣ ва молу мулк» ба калимаҳои «вазъи иҷтимоӣ ва молумулкӣ, таҳсилот, синну сол ва ҳолатҳои ҷисмонию </w:t>
      </w:r>
      <w:proofErr w:type="gramStart"/>
      <w:r w:rsidRPr="00BE322B">
        <w:rPr>
          <w:rFonts w:ascii="Times New Roman" w:hAnsi="Times New Roman" w:cs="Times New Roman"/>
          <w:spacing w:val="-2"/>
          <w:sz w:val="28"/>
          <w:szCs w:val="28"/>
        </w:rPr>
        <w:t>равонӣ»  иваз</w:t>
      </w:r>
      <w:proofErr w:type="gramEnd"/>
      <w:r w:rsidRPr="00BE322B">
        <w:rPr>
          <w:rFonts w:ascii="Times New Roman" w:hAnsi="Times New Roman" w:cs="Times New Roman"/>
          <w:spacing w:val="-2"/>
          <w:sz w:val="28"/>
          <w:szCs w:val="28"/>
        </w:rPr>
        <w:t xml:space="preserve"> карда шаванд.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BE322B">
        <w:rPr>
          <w:rFonts w:ascii="Times New Roman" w:hAnsi="Times New Roman" w:cs="Times New Roman"/>
          <w:spacing w:val="-2"/>
          <w:sz w:val="28"/>
          <w:szCs w:val="28"/>
        </w:rPr>
        <w:t>6. Дар моддаи 6: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BE322B">
        <w:rPr>
          <w:rFonts w:ascii="Times New Roman" w:hAnsi="Times New Roman" w:cs="Times New Roman"/>
          <w:spacing w:val="-2"/>
          <w:sz w:val="28"/>
          <w:szCs w:val="28"/>
        </w:rPr>
        <w:t>- дар қисми якум калимаи «қаламрави» ба калимаи «</w:t>
      </w:r>
      <w:proofErr w:type="gramStart"/>
      <w:r w:rsidRPr="00BE322B">
        <w:rPr>
          <w:rFonts w:ascii="Times New Roman" w:hAnsi="Times New Roman" w:cs="Times New Roman"/>
          <w:spacing w:val="-2"/>
          <w:sz w:val="28"/>
          <w:szCs w:val="28"/>
        </w:rPr>
        <w:t>ҳудуди»  иваз</w:t>
      </w:r>
      <w:proofErr w:type="gramEnd"/>
      <w:r w:rsidRPr="00BE322B">
        <w:rPr>
          <w:rFonts w:ascii="Times New Roman" w:hAnsi="Times New Roman" w:cs="Times New Roman"/>
          <w:spacing w:val="-2"/>
          <w:sz w:val="28"/>
          <w:szCs w:val="28"/>
        </w:rPr>
        <w:t xml:space="preserve">  карда  шавад;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22B">
        <w:rPr>
          <w:rFonts w:ascii="Times New Roman" w:hAnsi="Times New Roman" w:cs="Times New Roman"/>
          <w:sz w:val="28"/>
          <w:szCs w:val="28"/>
        </w:rPr>
        <w:t>- ба қисми чорум баъд аз калимаи «</w:t>
      </w:r>
      <w:proofErr w:type="gramStart"/>
      <w:r w:rsidRPr="00BE322B">
        <w:rPr>
          <w:rFonts w:ascii="Times New Roman" w:hAnsi="Times New Roman" w:cs="Times New Roman"/>
          <w:sz w:val="28"/>
          <w:szCs w:val="28"/>
        </w:rPr>
        <w:t>соҳаи»  калимаи</w:t>
      </w:r>
      <w:proofErr w:type="gramEnd"/>
      <w:r w:rsidRPr="00BE322B">
        <w:rPr>
          <w:rFonts w:ascii="Times New Roman" w:hAnsi="Times New Roman" w:cs="Times New Roman"/>
          <w:sz w:val="28"/>
          <w:szCs w:val="28"/>
        </w:rPr>
        <w:t xml:space="preserve"> «фаъолияти»  илова  карда  шавад.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BE322B">
        <w:rPr>
          <w:rFonts w:ascii="Times New Roman" w:hAnsi="Times New Roman" w:cs="Times New Roman"/>
          <w:spacing w:val="-2"/>
          <w:sz w:val="28"/>
          <w:szCs w:val="28"/>
        </w:rPr>
        <w:t>7. Дар қисми сеюми моддаи 7 калимаи «қаламрави» ба калимаи «</w:t>
      </w:r>
      <w:proofErr w:type="gramStart"/>
      <w:r w:rsidRPr="00BE322B">
        <w:rPr>
          <w:rFonts w:ascii="Times New Roman" w:hAnsi="Times New Roman" w:cs="Times New Roman"/>
          <w:spacing w:val="-2"/>
          <w:sz w:val="28"/>
          <w:szCs w:val="28"/>
        </w:rPr>
        <w:t>ҳудуди»  иваз</w:t>
      </w:r>
      <w:proofErr w:type="gramEnd"/>
      <w:r w:rsidRPr="00BE322B">
        <w:rPr>
          <w:rFonts w:ascii="Times New Roman" w:hAnsi="Times New Roman" w:cs="Times New Roman"/>
          <w:spacing w:val="-2"/>
          <w:sz w:val="28"/>
          <w:szCs w:val="28"/>
        </w:rPr>
        <w:t xml:space="preserve">  карда  шавад.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BE322B">
        <w:rPr>
          <w:rFonts w:ascii="Times New Roman" w:hAnsi="Times New Roman" w:cs="Times New Roman"/>
          <w:spacing w:val="-2"/>
          <w:sz w:val="28"/>
          <w:szCs w:val="28"/>
        </w:rPr>
        <w:t xml:space="preserve">8. Дар сархати панҷуми қисми якуми моддаи 11 калимаҳои «ҳуқуқӣ ва воқеӣ» ба калимаҳои «воқеӣ ва </w:t>
      </w:r>
      <w:proofErr w:type="gramStart"/>
      <w:r w:rsidRPr="00BE322B">
        <w:rPr>
          <w:rFonts w:ascii="Times New Roman" w:hAnsi="Times New Roman" w:cs="Times New Roman"/>
          <w:spacing w:val="-2"/>
          <w:sz w:val="28"/>
          <w:szCs w:val="28"/>
        </w:rPr>
        <w:t>ҳуқуқӣ»  иваз</w:t>
      </w:r>
      <w:proofErr w:type="gramEnd"/>
      <w:r w:rsidRPr="00BE322B">
        <w:rPr>
          <w:rFonts w:ascii="Times New Roman" w:hAnsi="Times New Roman" w:cs="Times New Roman"/>
          <w:spacing w:val="-2"/>
          <w:sz w:val="28"/>
          <w:szCs w:val="28"/>
        </w:rPr>
        <w:t xml:space="preserve">  карда шаванд.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BE322B">
        <w:rPr>
          <w:rFonts w:ascii="Times New Roman" w:hAnsi="Times New Roman" w:cs="Times New Roman"/>
          <w:spacing w:val="-2"/>
          <w:sz w:val="28"/>
          <w:szCs w:val="28"/>
        </w:rPr>
        <w:t xml:space="preserve">9. Аз қисми сеюми моддаи 12 калимаҳои «ва ҳуҷҷатҳои </w:t>
      </w:r>
      <w:proofErr w:type="gramStart"/>
      <w:r w:rsidRPr="00BE322B">
        <w:rPr>
          <w:rFonts w:ascii="Times New Roman" w:hAnsi="Times New Roman" w:cs="Times New Roman"/>
          <w:spacing w:val="-2"/>
          <w:sz w:val="28"/>
          <w:szCs w:val="28"/>
        </w:rPr>
        <w:t>таъсисиашон»  хориҷ</w:t>
      </w:r>
      <w:proofErr w:type="gramEnd"/>
      <w:r w:rsidRPr="00BE322B">
        <w:rPr>
          <w:rFonts w:ascii="Times New Roman" w:hAnsi="Times New Roman" w:cs="Times New Roman"/>
          <w:spacing w:val="-2"/>
          <w:sz w:val="28"/>
          <w:szCs w:val="28"/>
        </w:rPr>
        <w:t xml:space="preserve">  карда  шаванд.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BE322B">
        <w:rPr>
          <w:rFonts w:ascii="Times New Roman" w:hAnsi="Times New Roman" w:cs="Times New Roman"/>
          <w:spacing w:val="-2"/>
          <w:sz w:val="28"/>
          <w:szCs w:val="28"/>
        </w:rPr>
        <w:t>10. Ба номи боби 4, ном ва матни моддаҳои 14, 15, 15</w:t>
      </w:r>
      <w:r w:rsidRPr="00BE322B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1</w:t>
      </w:r>
      <w:r w:rsidRPr="00BE322B">
        <w:rPr>
          <w:rFonts w:ascii="Times New Roman" w:hAnsi="Times New Roman" w:cs="Times New Roman"/>
          <w:spacing w:val="-2"/>
          <w:sz w:val="28"/>
          <w:szCs w:val="28"/>
        </w:rPr>
        <w:t>, 15</w:t>
      </w:r>
      <w:r w:rsidRPr="00BE322B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2</w:t>
      </w:r>
      <w:r w:rsidRPr="00BE322B">
        <w:rPr>
          <w:rFonts w:ascii="Times New Roman" w:hAnsi="Times New Roman" w:cs="Times New Roman"/>
          <w:spacing w:val="-2"/>
          <w:sz w:val="28"/>
          <w:szCs w:val="28"/>
        </w:rPr>
        <w:t xml:space="preserve"> ва 16 баъд аз калимаҳои «СОҲАИ» ва «соҳаи» мувофиқан </w:t>
      </w:r>
      <w:proofErr w:type="gramStart"/>
      <w:r w:rsidRPr="00BE322B">
        <w:rPr>
          <w:rFonts w:ascii="Times New Roman" w:hAnsi="Times New Roman" w:cs="Times New Roman"/>
          <w:spacing w:val="-2"/>
          <w:sz w:val="28"/>
          <w:szCs w:val="28"/>
        </w:rPr>
        <w:t>калимаҳои  «</w:t>
      </w:r>
      <w:proofErr w:type="gramEnd"/>
      <w:r w:rsidRPr="00BE322B">
        <w:rPr>
          <w:rFonts w:ascii="Times New Roman" w:hAnsi="Times New Roman" w:cs="Times New Roman"/>
          <w:spacing w:val="-2"/>
          <w:sz w:val="28"/>
          <w:szCs w:val="28"/>
        </w:rPr>
        <w:t>ФАЪОЛИЯТИ»  ва «фаъолияти»  илова карда шаванд.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BE322B">
        <w:rPr>
          <w:rFonts w:ascii="Times New Roman" w:hAnsi="Times New Roman" w:cs="Times New Roman"/>
          <w:spacing w:val="-2"/>
          <w:sz w:val="28"/>
          <w:szCs w:val="28"/>
        </w:rPr>
        <w:t>11.  Дар қисми сеюми моддаи 18: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BE322B">
        <w:rPr>
          <w:rFonts w:ascii="Times New Roman" w:hAnsi="Times New Roman" w:cs="Times New Roman"/>
          <w:spacing w:val="-2"/>
          <w:sz w:val="28"/>
          <w:szCs w:val="28"/>
        </w:rPr>
        <w:t>- сархатҳои дуюм, сеюм ва сездаҳум дар таҳрири зерин ифода карда шаванд: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BE322B">
        <w:rPr>
          <w:rFonts w:ascii="Times New Roman" w:hAnsi="Times New Roman" w:cs="Times New Roman"/>
          <w:spacing w:val="-2"/>
          <w:sz w:val="28"/>
          <w:szCs w:val="28"/>
        </w:rPr>
        <w:lastRenderedPageBreak/>
        <w:t>«- ташкил ва таъмини фонди китобхонаҳо бо ҳуҷҷатҳо ва нашрияҳое, ки бо забони тоҷикӣ дар ҳудуди Тоҷикистон чоп шудаанд ва ё новобаста ба ҷои чопашон оид ба Тоҷикистон мебошанд;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BE322B">
        <w:rPr>
          <w:rFonts w:ascii="Times New Roman" w:hAnsi="Times New Roman" w:cs="Times New Roman"/>
          <w:spacing w:val="-2"/>
          <w:sz w:val="28"/>
          <w:szCs w:val="28"/>
        </w:rPr>
        <w:t>- иштирок дар таҳия ва татбиқи барномаҳои давлатии рушди соҳаи фаъолияти китобдорӣ;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BE322B">
        <w:rPr>
          <w:rFonts w:ascii="Times New Roman" w:hAnsi="Times New Roman" w:cs="Times New Roman"/>
          <w:spacing w:val="-2"/>
          <w:sz w:val="28"/>
          <w:szCs w:val="28"/>
        </w:rPr>
        <w:t xml:space="preserve">- ба роҳ мондани ҳамкорӣ дар соҳаи фаъолияти китобдорӣ бо тоҷикон ва ҳамватанони бурунмарзӣ;»; 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BE322B">
        <w:rPr>
          <w:rFonts w:ascii="Times New Roman" w:hAnsi="Times New Roman" w:cs="Times New Roman"/>
          <w:spacing w:val="-2"/>
          <w:sz w:val="28"/>
          <w:szCs w:val="28"/>
        </w:rPr>
        <w:t xml:space="preserve">- дар сархати ҳабдаҳум аломати нуқта ба аломати нуқтавергул «;» иваз карда шавад; 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BE322B">
        <w:rPr>
          <w:rFonts w:ascii="Times New Roman" w:hAnsi="Times New Roman" w:cs="Times New Roman"/>
          <w:spacing w:val="-2"/>
          <w:sz w:val="28"/>
          <w:szCs w:val="28"/>
        </w:rPr>
        <w:t>- сархати ҳаждаҳум бо мазмуни зерин илова карда шавад: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BE322B">
        <w:rPr>
          <w:rFonts w:ascii="Times New Roman" w:hAnsi="Times New Roman" w:cs="Times New Roman"/>
          <w:spacing w:val="-2"/>
          <w:sz w:val="28"/>
          <w:szCs w:val="28"/>
        </w:rPr>
        <w:t>« -</w:t>
      </w:r>
      <w:proofErr w:type="gramEnd"/>
      <w:r w:rsidRPr="00BE322B">
        <w:rPr>
          <w:rFonts w:ascii="Times New Roman" w:hAnsi="Times New Roman" w:cs="Times New Roman"/>
          <w:spacing w:val="-2"/>
          <w:sz w:val="28"/>
          <w:szCs w:val="28"/>
        </w:rPr>
        <w:t xml:space="preserve"> иҷрои вазифаҳои дигар тибқи қонунгузории Ҷумҳурии Тоҷикистон.». 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BE322B">
        <w:rPr>
          <w:rFonts w:ascii="Times New Roman" w:hAnsi="Times New Roman" w:cs="Times New Roman"/>
          <w:b/>
          <w:bCs/>
          <w:spacing w:val="-2"/>
          <w:sz w:val="28"/>
          <w:szCs w:val="28"/>
        </w:rPr>
        <w:t>Моддаи 2.</w:t>
      </w:r>
      <w:r w:rsidRPr="00BE322B">
        <w:rPr>
          <w:rFonts w:ascii="Times New Roman" w:hAnsi="Times New Roman" w:cs="Times New Roman"/>
          <w:spacing w:val="-2"/>
          <w:sz w:val="28"/>
          <w:szCs w:val="28"/>
        </w:rPr>
        <w:t xml:space="preserve"> Қонуни мазкур пас аз интишори расмӣ мавриди амал қарор дода шавад.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</w:p>
    <w:p w:rsidR="006F094C" w:rsidRPr="00BE322B" w:rsidRDefault="006F094C" w:rsidP="006F094C">
      <w:pPr>
        <w:pStyle w:val="a5"/>
        <w:suppressAutoHyphens w:val="0"/>
        <w:jc w:val="both"/>
        <w:rPr>
          <w:rFonts w:ascii="Times New Roman" w:hAnsi="Times New Roman" w:cs="Times New Roman"/>
          <w:b/>
          <w:bCs/>
          <w:spacing w:val="-2"/>
          <w:w w:val="99"/>
        </w:rPr>
      </w:pPr>
      <w:r w:rsidRPr="00BE322B">
        <w:rPr>
          <w:rFonts w:ascii="Times New Roman" w:hAnsi="Times New Roman" w:cs="Times New Roman"/>
          <w:b/>
          <w:bCs/>
          <w:spacing w:val="-2"/>
          <w:w w:val="99"/>
        </w:rPr>
        <w:t>Президенти Ҷумҳурии</w:t>
      </w:r>
    </w:p>
    <w:p w:rsidR="006F094C" w:rsidRPr="00BE322B" w:rsidRDefault="006F094C" w:rsidP="006F094C">
      <w:pPr>
        <w:pStyle w:val="a5"/>
        <w:suppressAutoHyphens w:val="0"/>
        <w:jc w:val="both"/>
        <w:rPr>
          <w:rFonts w:ascii="Times New Roman" w:hAnsi="Times New Roman" w:cs="Times New Roman"/>
          <w:b/>
          <w:bCs/>
          <w:caps/>
          <w:spacing w:val="-2"/>
          <w:w w:val="99"/>
        </w:rPr>
      </w:pPr>
      <w:r w:rsidRPr="00BE322B">
        <w:rPr>
          <w:rFonts w:ascii="Times New Roman" w:hAnsi="Times New Roman" w:cs="Times New Roman"/>
          <w:b/>
          <w:bCs/>
          <w:spacing w:val="-2"/>
          <w:w w:val="99"/>
        </w:rPr>
        <w:t xml:space="preserve">Тоҷикистон                     Эмомалӣ </w:t>
      </w:r>
      <w:r w:rsidRPr="00BE322B">
        <w:rPr>
          <w:rFonts w:ascii="Times New Roman" w:hAnsi="Times New Roman" w:cs="Times New Roman"/>
          <w:b/>
          <w:bCs/>
          <w:caps/>
          <w:spacing w:val="-2"/>
          <w:w w:val="99"/>
        </w:rPr>
        <w:t>Раҳмон</w:t>
      </w:r>
    </w:p>
    <w:p w:rsidR="006F094C" w:rsidRPr="00BE322B" w:rsidRDefault="006F094C" w:rsidP="006F094C">
      <w:pPr>
        <w:pStyle w:val="a5"/>
        <w:suppressAutoHyphens w:val="0"/>
        <w:rPr>
          <w:rFonts w:ascii="Times New Roman" w:hAnsi="Times New Roman" w:cs="Times New Roman"/>
          <w:b/>
          <w:bCs/>
          <w:spacing w:val="-2"/>
          <w:w w:val="99"/>
        </w:rPr>
      </w:pPr>
      <w:r w:rsidRPr="00BE322B">
        <w:rPr>
          <w:rFonts w:ascii="Times New Roman" w:hAnsi="Times New Roman" w:cs="Times New Roman"/>
          <w:b/>
          <w:bCs/>
          <w:spacing w:val="-2"/>
          <w:w w:val="99"/>
        </w:rPr>
        <w:t>ш. Душанбе, 2 январи соли 2019, № 1571</w:t>
      </w:r>
    </w:p>
    <w:p w:rsidR="00BE322B" w:rsidRDefault="00BE322B" w:rsidP="006F094C">
      <w:pPr>
        <w:pStyle w:val="a4"/>
        <w:jc w:val="center"/>
        <w:rPr>
          <w:rFonts w:ascii="Times New Roman" w:hAnsi="Times New Roman" w:cs="Times New Roman"/>
          <w:caps w:val="0"/>
          <w:w w:val="69"/>
          <w:sz w:val="28"/>
          <w:szCs w:val="28"/>
        </w:rPr>
      </w:pPr>
    </w:p>
    <w:p w:rsidR="006F094C" w:rsidRPr="00BE322B" w:rsidRDefault="006F094C" w:rsidP="006F094C">
      <w:pPr>
        <w:pStyle w:val="a4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BE322B">
        <w:rPr>
          <w:rFonts w:ascii="Times New Roman" w:hAnsi="Times New Roman" w:cs="Times New Roman"/>
          <w:caps w:val="0"/>
          <w:w w:val="69"/>
          <w:sz w:val="28"/>
          <w:szCs w:val="28"/>
        </w:rPr>
        <w:t>Қарори</w:t>
      </w:r>
    </w:p>
    <w:p w:rsidR="006F094C" w:rsidRPr="00BE322B" w:rsidRDefault="006F094C" w:rsidP="006F094C">
      <w:pPr>
        <w:pStyle w:val="a4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BE322B">
        <w:rPr>
          <w:rFonts w:ascii="Times New Roman" w:hAnsi="Times New Roman" w:cs="Times New Roman"/>
          <w:caps w:val="0"/>
          <w:w w:val="69"/>
          <w:sz w:val="28"/>
          <w:szCs w:val="28"/>
        </w:rPr>
        <w:t xml:space="preserve">Маҷлиси миллии </w:t>
      </w:r>
    </w:p>
    <w:p w:rsidR="006F094C" w:rsidRPr="00BE322B" w:rsidRDefault="006F094C" w:rsidP="006F094C">
      <w:pPr>
        <w:pStyle w:val="a4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BE322B">
        <w:rPr>
          <w:rFonts w:ascii="Times New Roman" w:hAnsi="Times New Roman" w:cs="Times New Roman"/>
          <w:caps w:val="0"/>
          <w:w w:val="69"/>
          <w:sz w:val="28"/>
          <w:szCs w:val="28"/>
        </w:rPr>
        <w:t xml:space="preserve">Маҷлиси </w:t>
      </w:r>
      <w:r w:rsidR="00CF615E" w:rsidRPr="00BE322B">
        <w:rPr>
          <w:rFonts w:ascii="Times New Roman" w:hAnsi="Times New Roman" w:cs="Times New Roman"/>
          <w:caps w:val="0"/>
          <w:w w:val="69"/>
          <w:sz w:val="28"/>
          <w:szCs w:val="28"/>
        </w:rPr>
        <w:t>Олии Ҷумҳурии Тоҷикистон</w:t>
      </w:r>
    </w:p>
    <w:p w:rsidR="006F094C" w:rsidRPr="00BE322B" w:rsidRDefault="006F094C" w:rsidP="006F094C">
      <w:pPr>
        <w:pStyle w:val="a3"/>
        <w:suppressAutoHyphens/>
        <w:spacing w:before="57"/>
        <w:ind w:firstLine="0"/>
        <w:jc w:val="center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BE322B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Дар бораи Қонуни Ҷумҳурии Тоҷикистон «Оид ба ворид намудани тағйиру иловаҳо ба Қонуни Ҷумҳурии Тоҷикистон «Дар бораи фаъолияти китобдорӣ» 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w w:val="99"/>
          <w:sz w:val="28"/>
          <w:szCs w:val="28"/>
        </w:rPr>
      </w:pP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w w:val="99"/>
          <w:sz w:val="28"/>
          <w:szCs w:val="28"/>
        </w:rPr>
      </w:pPr>
      <w:r w:rsidRPr="00BE322B">
        <w:rPr>
          <w:rFonts w:ascii="Times New Roman" w:hAnsi="Times New Roman" w:cs="Times New Roman"/>
          <w:w w:val="99"/>
          <w:sz w:val="28"/>
          <w:szCs w:val="28"/>
        </w:rPr>
        <w:t xml:space="preserve">Маҷлиси миллии Маҷлиси Олии Ҷумҳурии Тоҷикистон Қонуни Ҷумҳурии Тоҷикистон «Оид ба ворид намудани тағйиру иловаҳо ба Қонуни Ҷумҳурии Тоҷикистон «Дар бораи фаъолияти китобдорӣ»-ро баррасӣ намуда, </w:t>
      </w:r>
      <w:r w:rsidRPr="00BE322B">
        <w:rPr>
          <w:rFonts w:ascii="Times New Roman" w:hAnsi="Times New Roman" w:cs="Times New Roman"/>
          <w:b/>
          <w:bCs/>
          <w:w w:val="99"/>
          <w:sz w:val="28"/>
          <w:szCs w:val="28"/>
        </w:rPr>
        <w:t>қарор мекунад</w:t>
      </w:r>
      <w:r w:rsidRPr="00BE322B">
        <w:rPr>
          <w:rFonts w:ascii="Times New Roman" w:hAnsi="Times New Roman" w:cs="Times New Roman"/>
          <w:w w:val="99"/>
          <w:sz w:val="28"/>
          <w:szCs w:val="28"/>
        </w:rPr>
        <w:t xml:space="preserve">:    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w w:val="99"/>
          <w:sz w:val="28"/>
          <w:szCs w:val="28"/>
        </w:rPr>
      </w:pPr>
      <w:r w:rsidRPr="00BE322B">
        <w:rPr>
          <w:rFonts w:ascii="Times New Roman" w:hAnsi="Times New Roman" w:cs="Times New Roman"/>
          <w:w w:val="99"/>
          <w:sz w:val="28"/>
          <w:szCs w:val="28"/>
        </w:rPr>
        <w:t>Қонуни Ҷумҳурии Тоҷикистон «Оид ба ворид намудани тағйиру иловаҳо ба Қонуни Ҷумҳурии Тоҷикистон «Дар бораи фаъолияти китобдорӣ» ҷонибдорӣ карда шавад.</w:t>
      </w:r>
    </w:p>
    <w:p w:rsidR="006F094C" w:rsidRPr="00BE322B" w:rsidRDefault="006F094C" w:rsidP="006F094C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:rsidR="006F094C" w:rsidRPr="00BE322B" w:rsidRDefault="006F094C" w:rsidP="006F094C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BE322B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Раиси Маҷлиси миллии </w:t>
      </w:r>
    </w:p>
    <w:p w:rsidR="006F094C" w:rsidRPr="00BE322B" w:rsidRDefault="006F094C" w:rsidP="006F094C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BE322B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Маҷлиси Олии Ҷумҳурии Тоҷикистон            М. </w:t>
      </w:r>
      <w:r w:rsidRPr="00BE322B">
        <w:rPr>
          <w:rFonts w:ascii="Times New Roman" w:hAnsi="Times New Roman" w:cs="Times New Roman"/>
          <w:b/>
          <w:bCs/>
          <w:caps/>
          <w:w w:val="99"/>
          <w:sz w:val="28"/>
          <w:szCs w:val="28"/>
        </w:rPr>
        <w:t>Убайдуллоев</w:t>
      </w:r>
    </w:p>
    <w:p w:rsidR="006F094C" w:rsidRPr="00BE322B" w:rsidRDefault="006F094C" w:rsidP="006F094C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BE322B">
        <w:rPr>
          <w:rFonts w:ascii="Times New Roman" w:hAnsi="Times New Roman" w:cs="Times New Roman"/>
          <w:b/>
          <w:bCs/>
          <w:w w:val="99"/>
          <w:sz w:val="28"/>
          <w:szCs w:val="28"/>
        </w:rPr>
        <w:t>ш. Душанбе, 25 декабри соли 2018, № 600</w:t>
      </w:r>
    </w:p>
    <w:p w:rsidR="006F094C" w:rsidRPr="00BE322B" w:rsidRDefault="006F094C" w:rsidP="006F094C">
      <w:pPr>
        <w:pStyle w:val="a4"/>
        <w:jc w:val="center"/>
        <w:rPr>
          <w:rFonts w:ascii="Times New Roman" w:hAnsi="Times New Roman" w:cs="Times New Roman"/>
          <w:caps w:val="0"/>
          <w:w w:val="69"/>
          <w:sz w:val="28"/>
          <w:szCs w:val="28"/>
        </w:rPr>
      </w:pPr>
    </w:p>
    <w:p w:rsidR="006F094C" w:rsidRPr="00BE322B" w:rsidRDefault="006F094C" w:rsidP="006F094C">
      <w:pPr>
        <w:pStyle w:val="a4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BE322B">
        <w:rPr>
          <w:rFonts w:ascii="Times New Roman" w:hAnsi="Times New Roman" w:cs="Times New Roman"/>
          <w:caps w:val="0"/>
          <w:w w:val="69"/>
          <w:sz w:val="28"/>
          <w:szCs w:val="28"/>
        </w:rPr>
        <w:lastRenderedPageBreak/>
        <w:t>Қарори</w:t>
      </w:r>
    </w:p>
    <w:p w:rsidR="006F094C" w:rsidRPr="00BE322B" w:rsidRDefault="006F094C" w:rsidP="006F094C">
      <w:pPr>
        <w:pStyle w:val="a4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BE322B">
        <w:rPr>
          <w:rFonts w:ascii="Times New Roman" w:hAnsi="Times New Roman" w:cs="Times New Roman"/>
          <w:caps w:val="0"/>
          <w:w w:val="69"/>
          <w:sz w:val="28"/>
          <w:szCs w:val="28"/>
        </w:rPr>
        <w:t xml:space="preserve">Маҷлиси намояндагони </w:t>
      </w:r>
    </w:p>
    <w:p w:rsidR="006F094C" w:rsidRPr="00BE322B" w:rsidRDefault="006F094C" w:rsidP="006F094C">
      <w:pPr>
        <w:pStyle w:val="a4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BE322B">
        <w:rPr>
          <w:rFonts w:ascii="Times New Roman" w:hAnsi="Times New Roman" w:cs="Times New Roman"/>
          <w:caps w:val="0"/>
          <w:w w:val="69"/>
          <w:sz w:val="28"/>
          <w:szCs w:val="28"/>
        </w:rPr>
        <w:t xml:space="preserve">Маҷлиси </w:t>
      </w:r>
      <w:r w:rsidR="00CF615E" w:rsidRPr="00BE322B">
        <w:rPr>
          <w:rFonts w:ascii="Times New Roman" w:hAnsi="Times New Roman" w:cs="Times New Roman"/>
          <w:caps w:val="0"/>
          <w:w w:val="69"/>
          <w:sz w:val="28"/>
          <w:szCs w:val="28"/>
        </w:rPr>
        <w:t>Олии Ҷумҳурии Тоҷи</w:t>
      </w:r>
      <w:bookmarkStart w:id="0" w:name="_GoBack"/>
      <w:bookmarkEnd w:id="0"/>
      <w:r w:rsidR="00CF615E" w:rsidRPr="00BE322B">
        <w:rPr>
          <w:rFonts w:ascii="Times New Roman" w:hAnsi="Times New Roman" w:cs="Times New Roman"/>
          <w:caps w:val="0"/>
          <w:w w:val="69"/>
          <w:sz w:val="28"/>
          <w:szCs w:val="28"/>
        </w:rPr>
        <w:t>кистон</w:t>
      </w:r>
    </w:p>
    <w:p w:rsidR="006F094C" w:rsidRPr="00BE322B" w:rsidRDefault="006F094C" w:rsidP="006F094C">
      <w:pPr>
        <w:pStyle w:val="a3"/>
        <w:spacing w:before="57"/>
        <w:ind w:left="170" w:right="170"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BE322B">
        <w:rPr>
          <w:rFonts w:ascii="Times New Roman" w:hAnsi="Times New Roman" w:cs="Times New Roman"/>
          <w:b/>
          <w:bCs/>
          <w:w w:val="99"/>
          <w:sz w:val="28"/>
          <w:szCs w:val="28"/>
        </w:rPr>
        <w:t>Дар бораи қабул кардани Қонуни Ҷумҳурии Тоҷикистон «Оид ба ворид намудани тағйиру иловаҳо ба Қонуни Ҷумҳурии Тоҷикистон «Дар бораи фаъолияти китобдорӣ»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w w:val="99"/>
          <w:sz w:val="28"/>
          <w:szCs w:val="28"/>
        </w:rPr>
      </w:pP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w w:val="99"/>
          <w:sz w:val="28"/>
          <w:szCs w:val="28"/>
        </w:rPr>
      </w:pPr>
      <w:r w:rsidRPr="00BE322B">
        <w:rPr>
          <w:rFonts w:ascii="Times New Roman" w:hAnsi="Times New Roman" w:cs="Times New Roman"/>
          <w:w w:val="99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BE322B">
        <w:rPr>
          <w:rFonts w:ascii="Times New Roman" w:hAnsi="Times New Roman" w:cs="Times New Roman"/>
          <w:b/>
          <w:bCs/>
          <w:w w:val="99"/>
          <w:sz w:val="28"/>
          <w:szCs w:val="28"/>
        </w:rPr>
        <w:t>қарор мекунад:</w:t>
      </w:r>
    </w:p>
    <w:p w:rsidR="006F094C" w:rsidRPr="00BE322B" w:rsidRDefault="006F094C" w:rsidP="006F094C">
      <w:pPr>
        <w:pStyle w:val="a3"/>
        <w:rPr>
          <w:rFonts w:ascii="Times New Roman" w:hAnsi="Times New Roman" w:cs="Times New Roman"/>
          <w:w w:val="99"/>
          <w:sz w:val="28"/>
          <w:szCs w:val="28"/>
        </w:rPr>
      </w:pPr>
      <w:r w:rsidRPr="00BE322B">
        <w:rPr>
          <w:rFonts w:ascii="Times New Roman" w:hAnsi="Times New Roman" w:cs="Times New Roman"/>
          <w:w w:val="99"/>
          <w:sz w:val="28"/>
          <w:szCs w:val="28"/>
        </w:rPr>
        <w:t>Қонуни Ҷумҳурии Тоҷикистон «Оид ба ворид намудани тағйиру иловаҳо ба Қонуни Ҷумҳурии Тоҷикистон «Дар бораи фаъолияти китобдорӣ» қабул карда шавад.</w:t>
      </w:r>
    </w:p>
    <w:p w:rsidR="006F094C" w:rsidRPr="00BE322B" w:rsidRDefault="006F094C" w:rsidP="006F094C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:rsidR="006F094C" w:rsidRPr="00BE322B" w:rsidRDefault="006F094C" w:rsidP="006F094C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BE322B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Раиси Маҷлиси намояндагони </w:t>
      </w:r>
    </w:p>
    <w:p w:rsidR="006F094C" w:rsidRPr="00BE322B" w:rsidRDefault="006F094C" w:rsidP="006F094C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BE322B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Маҷлиси Олии Ҷумҳурии Тоҷикистон                     Ш. </w:t>
      </w:r>
      <w:r w:rsidRPr="00BE322B">
        <w:rPr>
          <w:rFonts w:ascii="Times New Roman" w:hAnsi="Times New Roman" w:cs="Times New Roman"/>
          <w:b/>
          <w:bCs/>
          <w:caps/>
          <w:w w:val="99"/>
          <w:sz w:val="28"/>
          <w:szCs w:val="28"/>
        </w:rPr>
        <w:t>Зуҳуров</w:t>
      </w:r>
    </w:p>
    <w:p w:rsidR="006F094C" w:rsidRPr="00BE322B" w:rsidRDefault="006F094C" w:rsidP="006F094C">
      <w:pPr>
        <w:pStyle w:val="a5"/>
        <w:suppressAutoHyphens w:val="0"/>
        <w:rPr>
          <w:rFonts w:ascii="Times New Roman" w:hAnsi="Times New Roman" w:cs="Times New Roman"/>
          <w:b/>
          <w:bCs/>
          <w:spacing w:val="-4"/>
          <w:w w:val="99"/>
        </w:rPr>
      </w:pPr>
      <w:r w:rsidRPr="00BE322B">
        <w:rPr>
          <w:rFonts w:ascii="Times New Roman" w:hAnsi="Times New Roman" w:cs="Times New Roman"/>
          <w:b/>
          <w:bCs/>
          <w:spacing w:val="-4"/>
          <w:w w:val="99"/>
        </w:rPr>
        <w:t>ш. Душанбе, 10 октябри соли 2018, № 1173</w:t>
      </w:r>
    </w:p>
    <w:p w:rsidR="00545D84" w:rsidRPr="00BE322B" w:rsidRDefault="00545D84">
      <w:pPr>
        <w:rPr>
          <w:rFonts w:ascii="Times New Roman" w:hAnsi="Times New Roman" w:cs="Times New Roman"/>
          <w:sz w:val="28"/>
          <w:szCs w:val="28"/>
        </w:rPr>
      </w:pPr>
    </w:p>
    <w:sectPr w:rsidR="00545D84" w:rsidRPr="00BE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4C"/>
    <w:rsid w:val="00545D84"/>
    <w:rsid w:val="006F094C"/>
    <w:rsid w:val="00BE322B"/>
    <w:rsid w:val="00CF615E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E3E9D-CB04-4613-A4C6-E31F1D37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6F094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6F094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styleId="a5">
    <w:name w:val="No Spacing"/>
    <w:basedOn w:val="a"/>
    <w:uiPriority w:val="99"/>
    <w:qFormat/>
    <w:rsid w:val="006F094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2019-01-07T11:52:00Z</dcterms:created>
  <dcterms:modified xsi:type="dcterms:W3CDTF">2019-01-07T12:27:00Z</dcterms:modified>
</cp:coreProperties>
</file>