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85" w:rsidRPr="00EA5685" w:rsidRDefault="00C85E8A" w:rsidP="00C85E8A">
      <w:pPr>
        <w:pStyle w:val="a5"/>
        <w:jc w:val="center"/>
        <w:rPr>
          <w:rFonts w:ascii="Times New Roman" w:hAnsi="Times New Roman" w:cs="Times New Roman"/>
          <w:caps w:val="0"/>
          <w:w w:val="69"/>
          <w:sz w:val="28"/>
          <w:szCs w:val="28"/>
          <w:lang w:val="tg-Cyrl-TJ"/>
        </w:rPr>
      </w:pPr>
      <w:r w:rsidRPr="00EA5685">
        <w:rPr>
          <w:rFonts w:ascii="Times New Roman" w:hAnsi="Times New Roman" w:cs="Times New Roman"/>
          <w:caps w:val="0"/>
          <w:w w:val="69"/>
          <w:sz w:val="28"/>
          <w:szCs w:val="28"/>
        </w:rPr>
        <w:t>Қонуни Ҷумҳурии Тоҷикистон</w:t>
      </w:r>
      <w:r w:rsidRPr="00EA5685">
        <w:rPr>
          <w:rFonts w:ascii="Times New Roman" w:hAnsi="Times New Roman" w:cs="Times New Roman"/>
          <w:caps w:val="0"/>
          <w:w w:val="69"/>
          <w:sz w:val="28"/>
          <w:szCs w:val="28"/>
          <w:lang w:val="tg-Cyrl-TJ"/>
        </w:rPr>
        <w:t xml:space="preserve"> </w:t>
      </w:r>
    </w:p>
    <w:p w:rsidR="00C85E8A" w:rsidRPr="00EA5685" w:rsidRDefault="00C85E8A" w:rsidP="00C85E8A">
      <w:pPr>
        <w:pStyle w:val="a5"/>
        <w:jc w:val="center"/>
        <w:rPr>
          <w:rFonts w:ascii="Times New Roman" w:hAnsi="Times New Roman" w:cs="Times New Roman"/>
          <w:w w:val="69"/>
          <w:sz w:val="28"/>
          <w:szCs w:val="28"/>
          <w:lang w:val="tg-Cyrl-TJ"/>
        </w:rPr>
      </w:pPr>
      <w:r w:rsidRPr="00EA5685">
        <w:rPr>
          <w:rFonts w:ascii="Times New Roman" w:hAnsi="Times New Roman" w:cs="Times New Roman"/>
          <w:caps w:val="0"/>
          <w:spacing w:val="-3"/>
          <w:w w:val="69"/>
          <w:sz w:val="28"/>
          <w:szCs w:val="28"/>
          <w:lang w:val="tg-Cyrl-TJ"/>
        </w:rPr>
        <w:t>Оид ба ворид намудани тағйиру иловаҳо ба Қонуни Ҷумҳурии Тоҷикистон «Дар бораи хизмати дипломатӣ»</w:t>
      </w:r>
    </w:p>
    <w:p w:rsidR="00EA5685" w:rsidRPr="00EA5685" w:rsidRDefault="00EA5685" w:rsidP="00C85E8A">
      <w:pPr>
        <w:pStyle w:val="a3"/>
        <w:rPr>
          <w:rFonts w:ascii="Times New Roman" w:hAnsi="Times New Roman" w:cs="Times New Roman"/>
          <w:b/>
          <w:bCs/>
          <w:spacing w:val="-3"/>
          <w:w w:val="103"/>
          <w:sz w:val="28"/>
          <w:szCs w:val="28"/>
        </w:rPr>
      </w:pP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b/>
          <w:bCs/>
          <w:spacing w:val="-3"/>
          <w:w w:val="103"/>
          <w:sz w:val="28"/>
          <w:szCs w:val="28"/>
        </w:rPr>
        <w:t>Моддаи 1.</w:t>
      </w:r>
      <w:r w:rsidRPr="00EA5685">
        <w:rPr>
          <w:rFonts w:ascii="Times New Roman" w:hAnsi="Times New Roman" w:cs="Times New Roman"/>
          <w:spacing w:val="-3"/>
          <w:w w:val="103"/>
          <w:sz w:val="28"/>
          <w:szCs w:val="28"/>
        </w:rPr>
        <w:t xml:space="preserve"> Ба Қонуни Ҷумҳурии Тоҷикис­тон аз 31 декабри соли 2014 «Дар бораи хизмати дипломатӣ» (Ахбори Маҷлиси Олии Ҷумҳурии Тоҷикистон, с.2014, №12, мод.827) тағйиру иловаҳои зерин ворид карда шаванд:       </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1. Ба моддаи 1 сархати сеюм бо мазмуни зерин илова карда шавад:</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 xml:space="preserve">«- кормандони воҳидҳои сохтории дахлдори Дастгоҳи иҷроияи Президенти Ҷумҳурии Тоҷикистон, ки масъалаҳои робитаҳои байналмилалиро пеш мебаранд - кормандони бахши Ёрдамчии Президенти Ҷумҳурии Тоҷикистон оид ба масъалаҳои робитаҳои хориҷӣ, Раёсати робитаҳои хориҷии Дастгоҳи иҷроияи Президенти Ҷумҳурии Тоҷикистон, Хадамоти ташрифоти Президенти Ҷумҳурии Тоҷикистон;».      </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 xml:space="preserve">2. Аз матни моддаи 2, сархатҳои якуми қисмҳои 1 ва 2 моддаи 20 калимаи «(Сарқонуни)» хориҷ карда шавад.  </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3. Дар сархатҳои дувоздаҳум, понздаҳум ва ҳаждаҳуми моддаи 5, қисми 3 моддаи 6, сархати дуюми қисми 5 ва қисми 6 моддаи 12, сархати чоруми қисми 3 моддаи 19, сархати сеюми қисми 2 моддаи 20 ва қисми 1 моддаи 26 калимаи «қаламрави» ба калимаи «ҳудуди» иваз карда шавад.</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4. Ба қисми 1 моддаи 8 сархати дуюм бо мазмуни зерин илова карда шавад:</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 xml:space="preserve">«- кормандони воҳидҳои сохтории дахлдори Дастгоҳи иҷроияи Президенти Ҷумҳурии Тоҷикистон, ки масъалаҳои робитаҳои байналмилалиро пеш мебаранд;».  </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 xml:space="preserve">5. Аз сархати сеюми қисми 1 моддаи 9 калимаҳои «(муовини Намояндаи доимӣ дар назди ташкилоти байналмилалӣ)» хориҷ карда шаванд.   </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 xml:space="preserve">6. Дар моддаи 10: </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 қисми 4 бо мазмуни зерин илова карда шавад:</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 xml:space="preserve">«4. Кормандони воҳидҳои сохтории дахлдори Дастгоҳи иҷроияи Президенти Ҷумҳурии Тоҷикистон, ки масъалаҳои робитаҳои байналмилалиро пеш мебаранд, дар асоси пешниҳоди Роҳбари Дастгоҳи иҷроияи Президенти Ҷумҳурии Тоҷикистон ва бо мувофиқаи Президенти Ҷумҳурии Тоҷикистон ба хизмати дипломатӣ дар Вазорати корҳои хориҷии Ҷумҳурии Тоҷикистон ва муассисаҳои хориҷии Ҷумҳурии Тоҷикистон дар кишварҳои хориҷӣ ба тариқи гузариш тибқи талаботи Қонуни мазкур </w:t>
      </w:r>
      <w:proofErr w:type="gramStart"/>
      <w:r w:rsidRPr="00EA5685">
        <w:rPr>
          <w:rFonts w:ascii="Times New Roman" w:hAnsi="Times New Roman" w:cs="Times New Roman"/>
          <w:spacing w:val="-3"/>
          <w:w w:val="103"/>
          <w:sz w:val="28"/>
          <w:szCs w:val="28"/>
        </w:rPr>
        <w:t>таъин  карда</w:t>
      </w:r>
      <w:proofErr w:type="gramEnd"/>
      <w:r w:rsidRPr="00EA5685">
        <w:rPr>
          <w:rFonts w:ascii="Times New Roman" w:hAnsi="Times New Roman" w:cs="Times New Roman"/>
          <w:spacing w:val="-3"/>
          <w:w w:val="103"/>
          <w:sz w:val="28"/>
          <w:szCs w:val="28"/>
        </w:rPr>
        <w:t xml:space="preserve"> мешаванд.»;   </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 xml:space="preserve">- </w:t>
      </w:r>
      <w:proofErr w:type="gramStart"/>
      <w:r w:rsidRPr="00EA5685">
        <w:rPr>
          <w:rFonts w:ascii="Times New Roman" w:hAnsi="Times New Roman" w:cs="Times New Roman"/>
          <w:spacing w:val="-3"/>
          <w:w w:val="103"/>
          <w:sz w:val="28"/>
          <w:szCs w:val="28"/>
        </w:rPr>
        <w:t>қисмҳои  4</w:t>
      </w:r>
      <w:proofErr w:type="gramEnd"/>
      <w:r w:rsidRPr="00EA5685">
        <w:rPr>
          <w:rFonts w:ascii="Times New Roman" w:hAnsi="Times New Roman" w:cs="Times New Roman"/>
          <w:spacing w:val="-3"/>
          <w:w w:val="103"/>
          <w:sz w:val="28"/>
          <w:szCs w:val="28"/>
        </w:rPr>
        <w:t xml:space="preserve">, 5 ва 6 мувофиқан қисмҳои 5, 6 ва 7 ҳисобида шаванд.    </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lastRenderedPageBreak/>
        <w:t>7. Дар қисми 4 моддаи 10, қисми 3 моддаи 12, қисмҳои 1 ва 2 моддаи 22 калимаҳои «муҷозоти» ва «Муҷозоти» мувофиқан ба калимаҳои «ҷазои» ва «Ҷазои» иваз карда шаванд.</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spacing w:val="-3"/>
          <w:w w:val="103"/>
          <w:sz w:val="28"/>
          <w:szCs w:val="28"/>
        </w:rPr>
        <w:t>8. Дар қисми 4 моддаи 12 калимаҳои «Вазорати корҳои хориҷии» ба калимаи «Президенти» иваз карда шаванд.</w:t>
      </w:r>
    </w:p>
    <w:p w:rsidR="00C85E8A" w:rsidRPr="00EA5685" w:rsidRDefault="00C85E8A" w:rsidP="00C85E8A">
      <w:pPr>
        <w:pStyle w:val="a3"/>
        <w:rPr>
          <w:rFonts w:ascii="Times New Roman" w:hAnsi="Times New Roman" w:cs="Times New Roman"/>
          <w:spacing w:val="-3"/>
          <w:w w:val="103"/>
          <w:sz w:val="28"/>
          <w:szCs w:val="28"/>
        </w:rPr>
      </w:pPr>
      <w:r w:rsidRPr="00EA5685">
        <w:rPr>
          <w:rFonts w:ascii="Times New Roman" w:hAnsi="Times New Roman" w:cs="Times New Roman"/>
          <w:b/>
          <w:bCs/>
          <w:spacing w:val="-3"/>
          <w:w w:val="103"/>
          <w:sz w:val="28"/>
          <w:szCs w:val="28"/>
        </w:rPr>
        <w:t>Моддаи 2</w:t>
      </w:r>
      <w:r w:rsidRPr="00EA5685">
        <w:rPr>
          <w:rFonts w:ascii="Times New Roman" w:hAnsi="Times New Roman" w:cs="Times New Roman"/>
          <w:spacing w:val="-3"/>
          <w:w w:val="103"/>
          <w:sz w:val="28"/>
          <w:szCs w:val="28"/>
        </w:rPr>
        <w:t>. Қонуни мазкур пас аз интишори расмӣ мавриди амал қарор дода шавад.</w:t>
      </w:r>
    </w:p>
    <w:p w:rsidR="00C85E8A" w:rsidRPr="00EA5685" w:rsidRDefault="00C85E8A" w:rsidP="00C85E8A">
      <w:pPr>
        <w:pStyle w:val="a3"/>
        <w:rPr>
          <w:rFonts w:ascii="Times New Roman" w:hAnsi="Times New Roman" w:cs="Times New Roman"/>
          <w:b/>
          <w:bCs/>
          <w:spacing w:val="-3"/>
          <w:w w:val="103"/>
          <w:sz w:val="28"/>
          <w:szCs w:val="28"/>
        </w:rPr>
      </w:pPr>
    </w:p>
    <w:p w:rsidR="00C85E8A" w:rsidRPr="00EA5685" w:rsidRDefault="00C85E8A" w:rsidP="00C85E8A">
      <w:pPr>
        <w:pStyle w:val="a3"/>
        <w:ind w:firstLine="0"/>
        <w:rPr>
          <w:rFonts w:ascii="Times New Roman" w:hAnsi="Times New Roman" w:cs="Times New Roman"/>
          <w:b/>
          <w:bCs/>
          <w:spacing w:val="-3"/>
          <w:w w:val="103"/>
          <w:sz w:val="28"/>
          <w:szCs w:val="28"/>
        </w:rPr>
      </w:pPr>
      <w:r w:rsidRPr="00EA5685">
        <w:rPr>
          <w:rFonts w:ascii="Times New Roman" w:hAnsi="Times New Roman" w:cs="Times New Roman"/>
          <w:b/>
          <w:bCs/>
          <w:spacing w:val="-3"/>
          <w:w w:val="103"/>
          <w:sz w:val="28"/>
          <w:szCs w:val="28"/>
        </w:rPr>
        <w:t>Президенти Ҷумҳурии</w:t>
      </w:r>
    </w:p>
    <w:p w:rsidR="00C85E8A" w:rsidRPr="00EA5685" w:rsidRDefault="00C85E8A" w:rsidP="00C85E8A">
      <w:pPr>
        <w:pStyle w:val="a3"/>
        <w:ind w:firstLine="0"/>
        <w:rPr>
          <w:rFonts w:ascii="Times New Roman" w:hAnsi="Times New Roman" w:cs="Times New Roman"/>
          <w:b/>
          <w:bCs/>
          <w:spacing w:val="-3"/>
          <w:w w:val="103"/>
          <w:sz w:val="28"/>
          <w:szCs w:val="28"/>
        </w:rPr>
      </w:pPr>
      <w:r w:rsidRPr="00EA5685">
        <w:rPr>
          <w:rFonts w:ascii="Times New Roman" w:hAnsi="Times New Roman" w:cs="Times New Roman"/>
          <w:b/>
          <w:bCs/>
          <w:spacing w:val="-3"/>
          <w:w w:val="103"/>
          <w:sz w:val="28"/>
          <w:szCs w:val="28"/>
        </w:rPr>
        <w:t xml:space="preserve">Тоҷикистон                     Эмомалӣ </w:t>
      </w:r>
      <w:r w:rsidRPr="00EA5685">
        <w:rPr>
          <w:rFonts w:ascii="Times New Roman" w:hAnsi="Times New Roman" w:cs="Times New Roman"/>
          <w:b/>
          <w:bCs/>
          <w:caps/>
          <w:spacing w:val="-3"/>
          <w:w w:val="103"/>
          <w:sz w:val="28"/>
          <w:szCs w:val="28"/>
        </w:rPr>
        <w:t>Раҳмон</w:t>
      </w:r>
      <w:r w:rsidRPr="00EA5685">
        <w:rPr>
          <w:rFonts w:ascii="Times New Roman" w:hAnsi="Times New Roman" w:cs="Times New Roman"/>
          <w:b/>
          <w:bCs/>
          <w:spacing w:val="-3"/>
          <w:w w:val="103"/>
          <w:sz w:val="28"/>
          <w:szCs w:val="28"/>
        </w:rPr>
        <w:t xml:space="preserve"> </w:t>
      </w:r>
    </w:p>
    <w:p w:rsidR="00C85E8A" w:rsidRPr="00EA5685" w:rsidRDefault="00C85E8A" w:rsidP="00C85E8A">
      <w:pPr>
        <w:pStyle w:val="a4"/>
        <w:jc w:val="left"/>
        <w:rPr>
          <w:rFonts w:ascii="Times New Roman" w:hAnsi="Times New Roman" w:cs="Times New Roman"/>
          <w:b w:val="0"/>
          <w:bCs w:val="0"/>
          <w:spacing w:val="-3"/>
          <w:w w:val="103"/>
          <w:sz w:val="28"/>
          <w:szCs w:val="28"/>
        </w:rPr>
      </w:pPr>
      <w:r w:rsidRPr="00EA5685">
        <w:rPr>
          <w:rFonts w:ascii="Times New Roman" w:hAnsi="Times New Roman" w:cs="Times New Roman"/>
          <w:b w:val="0"/>
          <w:bCs w:val="0"/>
          <w:spacing w:val="-3"/>
          <w:w w:val="103"/>
          <w:sz w:val="28"/>
          <w:szCs w:val="28"/>
        </w:rPr>
        <w:t xml:space="preserve">ш. </w:t>
      </w:r>
      <w:proofErr w:type="gramStart"/>
      <w:r w:rsidRPr="00EA5685">
        <w:rPr>
          <w:rFonts w:ascii="Times New Roman" w:hAnsi="Times New Roman" w:cs="Times New Roman"/>
          <w:b w:val="0"/>
          <w:bCs w:val="0"/>
          <w:spacing w:val="-3"/>
          <w:w w:val="103"/>
          <w:sz w:val="28"/>
          <w:szCs w:val="28"/>
        </w:rPr>
        <w:t>Душанбе,  2</w:t>
      </w:r>
      <w:proofErr w:type="gramEnd"/>
      <w:r w:rsidRPr="00EA5685">
        <w:rPr>
          <w:rFonts w:ascii="Times New Roman" w:hAnsi="Times New Roman" w:cs="Times New Roman"/>
          <w:b w:val="0"/>
          <w:bCs w:val="0"/>
          <w:spacing w:val="-3"/>
          <w:w w:val="103"/>
          <w:sz w:val="28"/>
          <w:szCs w:val="28"/>
        </w:rPr>
        <w:t xml:space="preserve"> январи соли 2019, №1574</w:t>
      </w:r>
    </w:p>
    <w:p w:rsidR="00EA5685" w:rsidRDefault="00EA5685" w:rsidP="00C85E8A">
      <w:pPr>
        <w:pStyle w:val="a5"/>
        <w:jc w:val="center"/>
        <w:rPr>
          <w:rFonts w:ascii="Times New Roman" w:hAnsi="Times New Roman" w:cs="Times New Roman"/>
          <w:caps w:val="0"/>
          <w:w w:val="71"/>
          <w:sz w:val="28"/>
          <w:szCs w:val="28"/>
        </w:rPr>
      </w:pPr>
    </w:p>
    <w:p w:rsidR="00C85E8A" w:rsidRPr="00EA5685" w:rsidRDefault="00EA5685" w:rsidP="00C85E8A">
      <w:pPr>
        <w:pStyle w:val="a5"/>
        <w:jc w:val="center"/>
        <w:rPr>
          <w:rFonts w:ascii="Times New Roman" w:hAnsi="Times New Roman" w:cs="Times New Roman"/>
          <w:w w:val="71"/>
          <w:sz w:val="28"/>
          <w:szCs w:val="28"/>
        </w:rPr>
      </w:pPr>
      <w:r w:rsidRPr="00EA5685">
        <w:rPr>
          <w:rFonts w:ascii="Times New Roman" w:hAnsi="Times New Roman" w:cs="Times New Roman"/>
          <w:caps w:val="0"/>
          <w:w w:val="71"/>
          <w:sz w:val="28"/>
          <w:szCs w:val="28"/>
        </w:rPr>
        <w:t>Қарори</w:t>
      </w:r>
    </w:p>
    <w:p w:rsidR="00C85E8A" w:rsidRPr="00EA5685" w:rsidRDefault="00EA5685" w:rsidP="00C85E8A">
      <w:pPr>
        <w:pStyle w:val="a5"/>
        <w:jc w:val="center"/>
        <w:rPr>
          <w:rFonts w:ascii="Times New Roman" w:hAnsi="Times New Roman" w:cs="Times New Roman"/>
          <w:w w:val="71"/>
          <w:sz w:val="28"/>
          <w:szCs w:val="28"/>
        </w:rPr>
      </w:pPr>
      <w:r w:rsidRPr="00EA5685">
        <w:rPr>
          <w:rFonts w:ascii="Times New Roman" w:hAnsi="Times New Roman" w:cs="Times New Roman"/>
          <w:caps w:val="0"/>
          <w:w w:val="71"/>
          <w:sz w:val="28"/>
          <w:szCs w:val="28"/>
        </w:rPr>
        <w:t xml:space="preserve">Маҷлиси миллии </w:t>
      </w:r>
    </w:p>
    <w:p w:rsidR="00C85E8A" w:rsidRPr="00EA5685" w:rsidRDefault="00EA5685" w:rsidP="00C85E8A">
      <w:pPr>
        <w:pStyle w:val="a5"/>
        <w:jc w:val="center"/>
        <w:rPr>
          <w:rFonts w:ascii="Times New Roman" w:hAnsi="Times New Roman" w:cs="Times New Roman"/>
          <w:w w:val="71"/>
          <w:sz w:val="28"/>
          <w:szCs w:val="28"/>
        </w:rPr>
      </w:pPr>
      <w:r w:rsidRPr="00EA5685">
        <w:rPr>
          <w:rFonts w:ascii="Times New Roman" w:hAnsi="Times New Roman" w:cs="Times New Roman"/>
          <w:caps w:val="0"/>
          <w:w w:val="71"/>
          <w:sz w:val="28"/>
          <w:szCs w:val="28"/>
        </w:rPr>
        <w:t>Маҷлиси Олии Ҷумҳурии Тоҷикистон</w:t>
      </w:r>
    </w:p>
    <w:p w:rsidR="00C85E8A" w:rsidRPr="00EA5685" w:rsidRDefault="00C85E8A" w:rsidP="00C85E8A">
      <w:pPr>
        <w:pStyle w:val="a3"/>
        <w:spacing w:before="57"/>
        <w:ind w:left="113" w:right="113" w:firstLine="0"/>
        <w:rPr>
          <w:rFonts w:ascii="Times New Roman" w:hAnsi="Times New Roman" w:cs="Times New Roman"/>
          <w:b/>
          <w:bCs/>
          <w:w w:val="102"/>
          <w:sz w:val="28"/>
          <w:szCs w:val="28"/>
        </w:rPr>
      </w:pPr>
      <w:r w:rsidRPr="00EA5685">
        <w:rPr>
          <w:rFonts w:ascii="Times New Roman" w:hAnsi="Times New Roman" w:cs="Times New Roman"/>
          <w:b/>
          <w:bCs/>
          <w:w w:val="102"/>
          <w:sz w:val="28"/>
          <w:szCs w:val="28"/>
        </w:rPr>
        <w:t>Дар бораи Қонуни Ҷумҳурии Тоҷикис­тон «Оид ба ворид намудани тағйиру иловаҳо ба Қонуни Ҷумҳурии Тоҷикистон «Дар бораи хизмати дипломатӣ</w:t>
      </w:r>
      <w:r w:rsidRPr="00EA5685">
        <w:rPr>
          <w:rFonts w:ascii="Times New Roman" w:hAnsi="Times New Roman" w:cs="Times New Roman"/>
          <w:w w:val="102"/>
          <w:sz w:val="28"/>
          <w:szCs w:val="28"/>
        </w:rPr>
        <w:t>»</w:t>
      </w:r>
    </w:p>
    <w:p w:rsidR="00C85E8A" w:rsidRPr="00EA5685" w:rsidRDefault="00C85E8A" w:rsidP="00C85E8A">
      <w:pPr>
        <w:pStyle w:val="a3"/>
        <w:spacing w:before="57"/>
        <w:rPr>
          <w:rFonts w:ascii="Times New Roman" w:hAnsi="Times New Roman" w:cs="Times New Roman"/>
          <w:w w:val="102"/>
          <w:sz w:val="28"/>
          <w:szCs w:val="28"/>
        </w:rPr>
      </w:pPr>
      <w:r w:rsidRPr="00EA5685">
        <w:rPr>
          <w:rFonts w:ascii="Times New Roman" w:hAnsi="Times New Roman" w:cs="Times New Roman"/>
          <w:w w:val="102"/>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хизмати дипломатӣ»-ро баррасӣ намуда, </w:t>
      </w:r>
      <w:r w:rsidRPr="00EA5685">
        <w:rPr>
          <w:rFonts w:ascii="Times New Roman" w:hAnsi="Times New Roman" w:cs="Times New Roman"/>
          <w:b/>
          <w:bCs/>
          <w:w w:val="102"/>
          <w:sz w:val="28"/>
          <w:szCs w:val="28"/>
        </w:rPr>
        <w:t>қарор мекунад</w:t>
      </w:r>
      <w:r w:rsidRPr="00EA5685">
        <w:rPr>
          <w:rFonts w:ascii="Times New Roman" w:hAnsi="Times New Roman" w:cs="Times New Roman"/>
          <w:w w:val="102"/>
          <w:sz w:val="28"/>
          <w:szCs w:val="28"/>
        </w:rPr>
        <w:t xml:space="preserve">:    </w:t>
      </w:r>
    </w:p>
    <w:p w:rsidR="00C85E8A" w:rsidRPr="00EA5685" w:rsidRDefault="00C85E8A" w:rsidP="00C85E8A">
      <w:pPr>
        <w:pStyle w:val="a3"/>
        <w:rPr>
          <w:rFonts w:ascii="Times New Roman" w:hAnsi="Times New Roman" w:cs="Times New Roman"/>
          <w:w w:val="102"/>
          <w:sz w:val="28"/>
          <w:szCs w:val="28"/>
        </w:rPr>
      </w:pPr>
      <w:r w:rsidRPr="00EA5685">
        <w:rPr>
          <w:rFonts w:ascii="Times New Roman" w:hAnsi="Times New Roman" w:cs="Times New Roman"/>
          <w:w w:val="102"/>
          <w:sz w:val="28"/>
          <w:szCs w:val="28"/>
        </w:rPr>
        <w:t>Қонуни Ҷумҳурии Тоҷикистон «Оид ба ворид намудани тағйиру иловаҳо ба Қонуни Ҷумҳурии Тоҷикистон «Дар бораи хизмати дипломатӣ» ҷонибдорӣ карда шавад.</w:t>
      </w:r>
    </w:p>
    <w:p w:rsidR="00C85E8A" w:rsidRPr="00EA5685" w:rsidRDefault="00C85E8A" w:rsidP="00C85E8A">
      <w:pPr>
        <w:pStyle w:val="a3"/>
        <w:ind w:firstLine="0"/>
        <w:rPr>
          <w:rFonts w:ascii="Times New Roman" w:hAnsi="Times New Roman" w:cs="Times New Roman"/>
          <w:b/>
          <w:bCs/>
          <w:w w:val="102"/>
          <w:sz w:val="28"/>
          <w:szCs w:val="28"/>
        </w:rPr>
      </w:pPr>
    </w:p>
    <w:p w:rsidR="00C85E8A" w:rsidRPr="00EA5685" w:rsidRDefault="00C85E8A" w:rsidP="00C85E8A">
      <w:pPr>
        <w:pStyle w:val="a3"/>
        <w:ind w:firstLine="0"/>
        <w:rPr>
          <w:rFonts w:ascii="Times New Roman" w:hAnsi="Times New Roman" w:cs="Times New Roman"/>
          <w:b/>
          <w:bCs/>
          <w:w w:val="102"/>
          <w:sz w:val="28"/>
          <w:szCs w:val="28"/>
        </w:rPr>
      </w:pPr>
      <w:r w:rsidRPr="00EA5685">
        <w:rPr>
          <w:rFonts w:ascii="Times New Roman" w:hAnsi="Times New Roman" w:cs="Times New Roman"/>
          <w:b/>
          <w:bCs/>
          <w:w w:val="102"/>
          <w:sz w:val="28"/>
          <w:szCs w:val="28"/>
        </w:rPr>
        <w:t xml:space="preserve">Раиси Маҷлиси миллии Маҷлиси Олии Ҷумҳурии Тоҷикистон      М. </w:t>
      </w:r>
      <w:r w:rsidRPr="00EA5685">
        <w:rPr>
          <w:rFonts w:ascii="Times New Roman" w:hAnsi="Times New Roman" w:cs="Times New Roman"/>
          <w:b/>
          <w:bCs/>
          <w:caps/>
          <w:w w:val="102"/>
          <w:sz w:val="28"/>
          <w:szCs w:val="28"/>
        </w:rPr>
        <w:t>Убайдуллоев</w:t>
      </w:r>
    </w:p>
    <w:p w:rsidR="00C85E8A" w:rsidRPr="00EA5685" w:rsidRDefault="00C85E8A" w:rsidP="00C85E8A">
      <w:pPr>
        <w:pStyle w:val="a3"/>
        <w:ind w:firstLine="0"/>
        <w:rPr>
          <w:rFonts w:ascii="Times New Roman" w:hAnsi="Times New Roman" w:cs="Times New Roman"/>
          <w:b/>
          <w:bCs/>
          <w:w w:val="102"/>
          <w:sz w:val="28"/>
          <w:szCs w:val="28"/>
        </w:rPr>
      </w:pPr>
      <w:r w:rsidRPr="00EA5685">
        <w:rPr>
          <w:rFonts w:ascii="Times New Roman" w:hAnsi="Times New Roman" w:cs="Times New Roman"/>
          <w:b/>
          <w:bCs/>
          <w:w w:val="102"/>
          <w:sz w:val="28"/>
          <w:szCs w:val="28"/>
        </w:rPr>
        <w:t xml:space="preserve">ш. Душанбе, 25 декабри соли </w:t>
      </w:r>
      <w:proofErr w:type="gramStart"/>
      <w:r w:rsidRPr="00EA5685">
        <w:rPr>
          <w:rFonts w:ascii="Times New Roman" w:hAnsi="Times New Roman" w:cs="Times New Roman"/>
          <w:b/>
          <w:bCs/>
          <w:w w:val="102"/>
          <w:sz w:val="28"/>
          <w:szCs w:val="28"/>
        </w:rPr>
        <w:t>2018,  №</w:t>
      </w:r>
      <w:proofErr w:type="gramEnd"/>
      <w:r w:rsidRPr="00EA5685">
        <w:rPr>
          <w:rFonts w:ascii="Times New Roman" w:hAnsi="Times New Roman" w:cs="Times New Roman"/>
          <w:b/>
          <w:bCs/>
          <w:w w:val="102"/>
          <w:sz w:val="28"/>
          <w:szCs w:val="28"/>
        </w:rPr>
        <w:t xml:space="preserve"> 603</w:t>
      </w:r>
    </w:p>
    <w:p w:rsidR="00C85E8A" w:rsidRPr="00EA5685" w:rsidRDefault="00C85E8A" w:rsidP="00C85E8A">
      <w:pPr>
        <w:pStyle w:val="a3"/>
        <w:ind w:firstLine="0"/>
        <w:rPr>
          <w:rFonts w:ascii="Times New Roman" w:hAnsi="Times New Roman" w:cs="Times New Roman"/>
          <w:w w:val="103"/>
          <w:sz w:val="28"/>
          <w:szCs w:val="28"/>
        </w:rPr>
      </w:pPr>
    </w:p>
    <w:p w:rsidR="00C85E8A" w:rsidRPr="00EA5685" w:rsidRDefault="00EA5685" w:rsidP="00C85E8A">
      <w:pPr>
        <w:pStyle w:val="a5"/>
        <w:jc w:val="center"/>
        <w:rPr>
          <w:rFonts w:ascii="Times New Roman" w:hAnsi="Times New Roman" w:cs="Times New Roman"/>
          <w:w w:val="71"/>
          <w:sz w:val="28"/>
          <w:szCs w:val="28"/>
        </w:rPr>
      </w:pPr>
      <w:r w:rsidRPr="00EA5685">
        <w:rPr>
          <w:rFonts w:ascii="Times New Roman" w:hAnsi="Times New Roman" w:cs="Times New Roman"/>
          <w:caps w:val="0"/>
          <w:w w:val="71"/>
          <w:sz w:val="28"/>
          <w:szCs w:val="28"/>
        </w:rPr>
        <w:t>Қарори</w:t>
      </w:r>
    </w:p>
    <w:p w:rsidR="00C85E8A" w:rsidRPr="00EA5685" w:rsidRDefault="00EA5685" w:rsidP="00C85E8A">
      <w:pPr>
        <w:pStyle w:val="a5"/>
        <w:jc w:val="center"/>
        <w:rPr>
          <w:rFonts w:ascii="Times New Roman" w:hAnsi="Times New Roman" w:cs="Times New Roman"/>
          <w:w w:val="71"/>
          <w:sz w:val="28"/>
          <w:szCs w:val="28"/>
        </w:rPr>
      </w:pPr>
      <w:r w:rsidRPr="00EA5685">
        <w:rPr>
          <w:rFonts w:ascii="Times New Roman" w:hAnsi="Times New Roman" w:cs="Times New Roman"/>
          <w:caps w:val="0"/>
          <w:w w:val="71"/>
          <w:sz w:val="28"/>
          <w:szCs w:val="28"/>
        </w:rPr>
        <w:t xml:space="preserve">Маҷлиси намояндагони </w:t>
      </w:r>
    </w:p>
    <w:p w:rsidR="00C85E8A" w:rsidRPr="00EA5685" w:rsidRDefault="00EA5685" w:rsidP="00C85E8A">
      <w:pPr>
        <w:pStyle w:val="a5"/>
        <w:jc w:val="center"/>
        <w:rPr>
          <w:rFonts w:ascii="Times New Roman" w:hAnsi="Times New Roman" w:cs="Times New Roman"/>
          <w:w w:val="71"/>
          <w:sz w:val="28"/>
          <w:szCs w:val="28"/>
        </w:rPr>
      </w:pPr>
      <w:r w:rsidRPr="00EA5685">
        <w:rPr>
          <w:rFonts w:ascii="Times New Roman" w:hAnsi="Times New Roman" w:cs="Times New Roman"/>
          <w:caps w:val="0"/>
          <w:w w:val="71"/>
          <w:sz w:val="28"/>
          <w:szCs w:val="28"/>
        </w:rPr>
        <w:t xml:space="preserve">Маҷлиси </w:t>
      </w:r>
      <w:r w:rsidR="00742E35" w:rsidRPr="00EA5685">
        <w:rPr>
          <w:rFonts w:ascii="Times New Roman" w:hAnsi="Times New Roman" w:cs="Times New Roman"/>
          <w:caps w:val="0"/>
          <w:w w:val="71"/>
          <w:sz w:val="28"/>
          <w:szCs w:val="28"/>
        </w:rPr>
        <w:t>Олии Ҷумҳурии Тоҷ</w:t>
      </w:r>
      <w:bookmarkStart w:id="0" w:name="_GoBack"/>
      <w:bookmarkEnd w:id="0"/>
      <w:r w:rsidR="00742E35" w:rsidRPr="00EA5685">
        <w:rPr>
          <w:rFonts w:ascii="Times New Roman" w:hAnsi="Times New Roman" w:cs="Times New Roman"/>
          <w:caps w:val="0"/>
          <w:w w:val="71"/>
          <w:sz w:val="28"/>
          <w:szCs w:val="28"/>
        </w:rPr>
        <w:t>икистон</w:t>
      </w:r>
    </w:p>
    <w:p w:rsidR="00C85E8A" w:rsidRPr="00EA5685" w:rsidRDefault="00C85E8A" w:rsidP="00C85E8A">
      <w:pPr>
        <w:pStyle w:val="a3"/>
        <w:spacing w:before="57"/>
        <w:ind w:firstLine="0"/>
        <w:jc w:val="center"/>
        <w:rPr>
          <w:rFonts w:ascii="Times New Roman" w:hAnsi="Times New Roman" w:cs="Times New Roman"/>
          <w:b/>
          <w:bCs/>
          <w:w w:val="102"/>
          <w:sz w:val="28"/>
          <w:szCs w:val="28"/>
        </w:rPr>
      </w:pPr>
      <w:r w:rsidRPr="00EA5685">
        <w:rPr>
          <w:rFonts w:ascii="Times New Roman" w:hAnsi="Times New Roman" w:cs="Times New Roman"/>
          <w:b/>
          <w:bCs/>
          <w:w w:val="102"/>
          <w:sz w:val="28"/>
          <w:szCs w:val="28"/>
        </w:rPr>
        <w:t>Дар бораи қабул кардани Қонуни Ҷумҳурии Тоҷикистон «Оид ба ворид намудани тағйиру иловаҳо ба Қонуни Ҷумҳурии Тоҷикистон «Дар бораи хизмати дипломатӣ»</w:t>
      </w:r>
    </w:p>
    <w:p w:rsidR="00C85E8A" w:rsidRPr="00EA5685" w:rsidRDefault="00C85E8A" w:rsidP="00C85E8A">
      <w:pPr>
        <w:pStyle w:val="a3"/>
        <w:spacing w:before="57"/>
        <w:rPr>
          <w:rFonts w:ascii="Times New Roman" w:hAnsi="Times New Roman" w:cs="Times New Roman"/>
          <w:w w:val="102"/>
          <w:sz w:val="28"/>
          <w:szCs w:val="28"/>
        </w:rPr>
      </w:pPr>
      <w:r w:rsidRPr="00EA5685">
        <w:rPr>
          <w:rFonts w:ascii="Times New Roman" w:hAnsi="Times New Roman" w:cs="Times New Roman"/>
          <w:w w:val="102"/>
          <w:sz w:val="28"/>
          <w:szCs w:val="28"/>
        </w:rPr>
        <w:lastRenderedPageBreak/>
        <w:t xml:space="preserve">Мутобиқи моддаи 60 Конститутсияи Ҷумҳурии Тоҷикистон Маҷлиси намояндагони Маҷлиси Олии Ҷумҳурии Тоҷикистон </w:t>
      </w:r>
      <w:r w:rsidRPr="00EA5685">
        <w:rPr>
          <w:rFonts w:ascii="Times New Roman" w:hAnsi="Times New Roman" w:cs="Times New Roman"/>
          <w:b/>
          <w:bCs/>
          <w:w w:val="102"/>
          <w:sz w:val="28"/>
          <w:szCs w:val="28"/>
        </w:rPr>
        <w:t>қарор мекунад:</w:t>
      </w:r>
    </w:p>
    <w:p w:rsidR="00C85E8A" w:rsidRPr="00EA5685" w:rsidRDefault="00C85E8A" w:rsidP="00C85E8A">
      <w:pPr>
        <w:pStyle w:val="a3"/>
        <w:rPr>
          <w:rFonts w:ascii="Times New Roman" w:hAnsi="Times New Roman" w:cs="Times New Roman"/>
          <w:w w:val="102"/>
          <w:sz w:val="28"/>
          <w:szCs w:val="28"/>
        </w:rPr>
      </w:pPr>
      <w:r w:rsidRPr="00EA5685">
        <w:rPr>
          <w:rFonts w:ascii="Times New Roman" w:hAnsi="Times New Roman" w:cs="Times New Roman"/>
          <w:w w:val="102"/>
          <w:sz w:val="28"/>
          <w:szCs w:val="28"/>
        </w:rPr>
        <w:t>Қонуни Ҷумҳурии Тоҷикистон «Оид ба ворид намудани тағйиру иловаҳо ба Қонуни Ҷумҳурии Тоҷикистон «Дар бораи хизмати дипломатӣ» қабул карда шавад.</w:t>
      </w:r>
    </w:p>
    <w:p w:rsidR="00C85E8A" w:rsidRPr="00EA5685" w:rsidRDefault="00C85E8A" w:rsidP="00C85E8A">
      <w:pPr>
        <w:pStyle w:val="a3"/>
        <w:ind w:firstLine="0"/>
        <w:rPr>
          <w:rFonts w:ascii="Times New Roman" w:hAnsi="Times New Roman" w:cs="Times New Roman"/>
          <w:b/>
          <w:bCs/>
          <w:w w:val="102"/>
          <w:sz w:val="28"/>
          <w:szCs w:val="28"/>
        </w:rPr>
      </w:pPr>
    </w:p>
    <w:p w:rsidR="00C85E8A" w:rsidRPr="00EA5685" w:rsidRDefault="00C85E8A" w:rsidP="00C85E8A">
      <w:pPr>
        <w:pStyle w:val="a3"/>
        <w:ind w:firstLine="0"/>
        <w:rPr>
          <w:rFonts w:ascii="Times New Roman" w:hAnsi="Times New Roman" w:cs="Times New Roman"/>
          <w:b/>
          <w:bCs/>
          <w:w w:val="102"/>
          <w:sz w:val="28"/>
          <w:szCs w:val="28"/>
        </w:rPr>
      </w:pPr>
      <w:r w:rsidRPr="00EA5685">
        <w:rPr>
          <w:rFonts w:ascii="Times New Roman" w:hAnsi="Times New Roman" w:cs="Times New Roman"/>
          <w:b/>
          <w:bCs/>
          <w:w w:val="102"/>
          <w:sz w:val="28"/>
          <w:szCs w:val="28"/>
        </w:rPr>
        <w:t xml:space="preserve">Раиси Маҷлиси намояндагони Маҷлиси Олии Ҷумҳурии Тоҷикистон      Ш. </w:t>
      </w:r>
      <w:r w:rsidRPr="00EA5685">
        <w:rPr>
          <w:rFonts w:ascii="Times New Roman" w:hAnsi="Times New Roman" w:cs="Times New Roman"/>
          <w:b/>
          <w:bCs/>
          <w:caps/>
          <w:w w:val="102"/>
          <w:sz w:val="28"/>
          <w:szCs w:val="28"/>
        </w:rPr>
        <w:t>Зуҳуров</w:t>
      </w:r>
    </w:p>
    <w:p w:rsidR="00C85E8A" w:rsidRPr="00EA5685" w:rsidRDefault="00C85E8A" w:rsidP="00C85E8A">
      <w:pPr>
        <w:pStyle w:val="a6"/>
        <w:suppressAutoHyphens w:val="0"/>
        <w:rPr>
          <w:rFonts w:ascii="Times New Roman" w:hAnsi="Times New Roman" w:cs="Times New Roman"/>
          <w:b/>
          <w:bCs/>
          <w:w w:val="102"/>
        </w:rPr>
      </w:pPr>
      <w:r w:rsidRPr="00EA5685">
        <w:rPr>
          <w:rFonts w:ascii="Times New Roman" w:hAnsi="Times New Roman" w:cs="Times New Roman"/>
          <w:b/>
          <w:bCs/>
          <w:w w:val="102"/>
        </w:rPr>
        <w:t>ш. Душанбе, 1 октябри соли 2018, №1157</w:t>
      </w:r>
    </w:p>
    <w:p w:rsidR="00545D84" w:rsidRPr="00EA5685" w:rsidRDefault="00545D84">
      <w:pPr>
        <w:rPr>
          <w:rFonts w:ascii="Times New Roman" w:hAnsi="Times New Roman" w:cs="Times New Roman"/>
          <w:sz w:val="28"/>
          <w:szCs w:val="28"/>
        </w:rPr>
      </w:pPr>
    </w:p>
    <w:sectPr w:rsidR="00545D84" w:rsidRPr="00EA5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8A"/>
    <w:rsid w:val="00545D84"/>
    <w:rsid w:val="00742E35"/>
    <w:rsid w:val="00C85E8A"/>
    <w:rsid w:val="00EA5685"/>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E7F6F-238B-4280-BD2E-683A89F1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C85E8A"/>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Лид"/>
    <w:basedOn w:val="a3"/>
    <w:uiPriority w:val="99"/>
    <w:rsid w:val="00C85E8A"/>
    <w:pPr>
      <w:suppressAutoHyphens/>
      <w:ind w:left="283" w:firstLine="0"/>
    </w:pPr>
    <w:rPr>
      <w:b/>
      <w:bCs/>
      <w:w w:val="70"/>
      <w:sz w:val="24"/>
      <w:szCs w:val="24"/>
    </w:rPr>
  </w:style>
  <w:style w:type="paragraph" w:customStyle="1" w:styleId="a5">
    <w:name w:val="Заголовок сет"/>
    <w:basedOn w:val="a"/>
    <w:uiPriority w:val="99"/>
    <w:rsid w:val="00C85E8A"/>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styleId="a6">
    <w:name w:val="No Spacing"/>
    <w:basedOn w:val="a"/>
    <w:uiPriority w:val="99"/>
    <w:qFormat/>
    <w:rsid w:val="00C85E8A"/>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2019-01-07T11:38:00Z</dcterms:created>
  <dcterms:modified xsi:type="dcterms:W3CDTF">2019-01-07T12:27:00Z</dcterms:modified>
</cp:coreProperties>
</file>