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396" w:rsidRDefault="001B7396" w:rsidP="001B7396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икистон</w:t>
      </w:r>
    </w:p>
    <w:p w:rsidR="001B7396" w:rsidRPr="001B7396" w:rsidRDefault="001B7396" w:rsidP="001B7396">
      <w:pPr>
        <w:pStyle w:val="a4"/>
        <w:suppressAutoHyphens/>
        <w:jc w:val="center"/>
        <w:rPr>
          <w:rFonts w:ascii="Palatino Linotype" w:hAnsi="Palatino Linotype"/>
          <w:bCs w:val="0"/>
          <w:sz w:val="40"/>
          <w:szCs w:val="24"/>
        </w:rPr>
      </w:pPr>
      <w:r w:rsidRPr="001B7396">
        <w:rPr>
          <w:rFonts w:ascii="Palatino Linotype" w:hAnsi="Palatino Linotype"/>
          <w:caps w:val="0"/>
          <w:sz w:val="160"/>
          <w:szCs w:val="66"/>
        </w:rPr>
        <w:t xml:space="preserve"> </w:t>
      </w:r>
      <w:r w:rsidRPr="001B7396">
        <w:rPr>
          <w:rFonts w:ascii="Palatino Linotype" w:hAnsi="Palatino Linotype"/>
          <w:bCs w:val="0"/>
          <w:caps w:val="0"/>
          <w:sz w:val="40"/>
          <w:szCs w:val="24"/>
        </w:rPr>
        <w:t>Оид ба ворид намудани тағйиру иловаҳо ба Қонуни Ҷумҳурии Тоҷикистон «Дар бораи мониторинги экологӣ»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1.</w:t>
      </w:r>
      <w:r w:rsidRPr="005A296A">
        <w:rPr>
          <w:rFonts w:ascii="Palatino Linotype" w:hAnsi="Palatino Linotype"/>
        </w:rPr>
        <w:t xml:space="preserve">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мониторинги эколог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аз 25 марти соли 2011 (Ахбори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икистон, с. 2011, №3, мод. 174; с. 2014, №7,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. 2, мод. </w:t>
      </w:r>
      <w:bookmarkStart w:id="0" w:name="_GoBack"/>
      <w:bookmarkEnd w:id="0"/>
      <w:r w:rsidRPr="005A296A">
        <w:rPr>
          <w:rFonts w:ascii="Palatino Linotype" w:hAnsi="Palatino Linotype"/>
        </w:rPr>
        <w:t>417)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ворид карда шаванд: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1. Дар моддаи 1: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сархат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якум, сеюм, чорум,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 ва ёзда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 калимаи «ма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</w:t>
      </w:r>
      <w:r>
        <w:rPr>
          <w:rFonts w:ascii="Palatino Linotype" w:hAnsi="Palatino Linotype"/>
        </w:rPr>
        <w:t>ӯ</w:t>
      </w:r>
      <w:r w:rsidRPr="005A296A">
        <w:rPr>
          <w:rFonts w:ascii="Palatino Linotype" w:hAnsi="Palatino Linotype"/>
        </w:rPr>
        <w:t>и»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калимаи «ма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муи» иваз карда шавад;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сархати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афтум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«- системаи мониторинги эколог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</w:rPr>
        <w:t xml:space="preserve"> –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муи сохтор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идоракун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тидор ва восита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о,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амчунин захира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иттилоотии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омоти давлат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ташкилот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 ва субъект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дигари мониторинг, ки ба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алли масъала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ташкил ва гузаронидани мониторинги эколог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дохил мешавад;». 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2. Аз матни моддаи 2 калимаи «(Сар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онуни)»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шавад. 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3.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3 моддаи 4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«(локал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, объект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) дар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ме, ки» ва «динамикаи»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«(объект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) дар андозае, ки барои» ва «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араёни» иваз карда шаванд.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4. Дар моддаи 6: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 ва 3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аламрави» ва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лати»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удуди» ва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лати» иваз карда шаванд;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бо мазмуни зерин илова карда шавад: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«2. Системаи ягонаи давлатии мониторинги экологии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аз зерсистема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иборат мебошад: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мониторинги давлатии обу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авосан</w:t>
      </w:r>
      <w:r>
        <w:rPr>
          <w:rFonts w:ascii="Palatino Linotype" w:hAnsi="Palatino Linotype"/>
        </w:rPr>
        <w:t>ҷӣ</w:t>
      </w:r>
      <w:r w:rsidRPr="005A296A">
        <w:rPr>
          <w:rFonts w:ascii="Palatino Linotype" w:hAnsi="Palatino Linotype"/>
        </w:rPr>
        <w:t>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мониторинги давлатии вазъ ва ифлосшавии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ити зист;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мониторинги давлатии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авои атмосфера;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мониторинги давлатии объект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олами наботот;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мониторинги давлатии объект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олами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айвонот;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мониторинги давлатии фонди шикори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айвонот ва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ити маскуни он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 - мониторинги давлатии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удуд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табиии махсус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офизатшаванда;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мониторинги давлатии пирях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о.»;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2, 3 ва 4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3, 4 ва 5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исобида шаванд.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5. Дар моддаи 10: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1)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дар та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рири зерин ифода карда шавад: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«1.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дар со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аи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ифзи 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ити зист ма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оми ваколатдори давлат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оид ба ташкил ва гузаронидани мониторинги эколог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мебошад.»;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2)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аддимав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«дар доираи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худ»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«дорои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зерин мебошад» иваз карда шаванд;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дар сархати дувозда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 аломати ну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та ба аломати ну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тавергул «;» иваз карда шавад;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- сархати сензда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ум бо мазмуни зерин илова карда шавад: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«- ваколат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дигари пешбининамудаи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онунгузории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икистонро 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менамояд.».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6. Дар ном,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му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аддимав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ва сархати пан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уми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1    моддаи 12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дадоранд» ва «м</w:t>
      </w:r>
      <w:r>
        <w:rPr>
          <w:rFonts w:ascii="Palatino Linotype" w:hAnsi="Palatino Linotype"/>
        </w:rPr>
        <w:t>ӯҳ</w:t>
      </w:r>
      <w:r w:rsidRPr="005A296A">
        <w:rPr>
          <w:rFonts w:ascii="Palatino Linotype" w:hAnsi="Palatino Linotype"/>
        </w:rPr>
        <w:t>лат»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дадори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ои», «у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дадоранд» ва «му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лат» иваз карда шаванд.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7. Дар моддаи 19: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lastRenderedPageBreak/>
        <w:t xml:space="preserve">- дар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исми 2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«Мабла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 xml:space="preserve"> барои» ва «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удо»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ан ба калима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«Мабла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гузории» ва «амал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>» иваз карда шаванд;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1, 3 ва 5 хори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 карда шаванд;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 xml:space="preserve">-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ои 2, 4 ва 6 мувофи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ан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исм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ои 1, 2 ва 3 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исобида шаванд.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  <w:b/>
          <w:bCs/>
        </w:rPr>
        <w:t>Моддаи 2.</w:t>
      </w:r>
      <w:r w:rsidRPr="005A296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онуни мазкур пас аз интишори расм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мавриди амал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 дода шавад.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  <w:caps/>
        </w:rPr>
      </w:pPr>
      <w:r w:rsidRPr="005A296A">
        <w:rPr>
          <w:rFonts w:ascii="Palatino Linotype" w:hAnsi="Palatino Linotype"/>
          <w:b/>
          <w:bCs/>
        </w:rPr>
        <w:t xml:space="preserve">Президенти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         Эмомал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 xml:space="preserve"> </w:t>
      </w:r>
      <w:r w:rsidRPr="005A296A">
        <w:rPr>
          <w:rFonts w:ascii="Palatino Linotype" w:hAnsi="Palatino Linotype"/>
          <w:b/>
          <w:bCs/>
          <w:caps/>
        </w:rPr>
        <w:t>Ра</w:t>
      </w:r>
      <w:r>
        <w:rPr>
          <w:rFonts w:ascii="Palatino Linotype" w:hAnsi="Palatino Linotype"/>
          <w:b/>
          <w:bCs/>
          <w:caps/>
        </w:rPr>
        <w:t>ҳ</w:t>
      </w:r>
      <w:r w:rsidRPr="005A296A">
        <w:rPr>
          <w:rFonts w:ascii="Palatino Linotype" w:hAnsi="Palatino Linotype"/>
          <w:b/>
          <w:bCs/>
          <w:caps/>
        </w:rPr>
        <w:t>мон</w:t>
      </w:r>
    </w:p>
    <w:p w:rsidR="001B7396" w:rsidRPr="005A296A" w:rsidRDefault="001B7396" w:rsidP="001B7396">
      <w:pPr>
        <w:pStyle w:val="a3"/>
        <w:spacing w:after="142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13 ноябри соли 2024, №2097</w:t>
      </w:r>
    </w:p>
    <w:p w:rsidR="001B7396" w:rsidRPr="005A296A" w:rsidRDefault="001B7396" w:rsidP="001B7396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1B7396" w:rsidRPr="005A296A" w:rsidRDefault="001B7396" w:rsidP="001B739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1B7396" w:rsidRPr="005A296A" w:rsidRDefault="001B7396" w:rsidP="001B739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1B7396" w:rsidRPr="005A296A" w:rsidRDefault="001B7396" w:rsidP="001B7396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1B7396" w:rsidRPr="005A296A" w:rsidRDefault="001B7396" w:rsidP="001B7396">
      <w:pPr>
        <w:pStyle w:val="a3"/>
        <w:ind w:firstLine="0"/>
        <w:jc w:val="center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мониторинги эколог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»</w:t>
      </w:r>
    </w:p>
    <w:p w:rsidR="001B7396" w:rsidRPr="005A296A" w:rsidRDefault="001B7396" w:rsidP="001B7396">
      <w:pPr>
        <w:pStyle w:val="a3"/>
        <w:ind w:firstLine="0"/>
        <w:jc w:val="center"/>
        <w:rPr>
          <w:rFonts w:ascii="Palatino Linotype" w:hAnsi="Palatino Linotype"/>
          <w:b/>
          <w:bCs/>
        </w:rPr>
      </w:pP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миллии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  <w:r w:rsidRPr="005A296A">
        <w:rPr>
          <w:rFonts w:ascii="Palatino Linotype" w:hAnsi="Palatino Linotype"/>
        </w:rPr>
        <w:t xml:space="preserve"> 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мониторинги эколог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онибдор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 карда шавад.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лиси миллии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икистон </w:t>
      </w:r>
      <w:r w:rsidRPr="005A296A">
        <w:rPr>
          <w:rFonts w:ascii="Palatino Linotype" w:hAnsi="Palatino Linotype"/>
          <w:b/>
          <w:bCs/>
        </w:rPr>
        <w:tab/>
      </w:r>
      <w:r w:rsidRPr="005A296A">
        <w:rPr>
          <w:rFonts w:ascii="Palatino Linotype" w:hAnsi="Palatino Linotype"/>
          <w:b/>
          <w:bCs/>
        </w:rPr>
        <w:tab/>
        <w:t xml:space="preserve">             Рустами </w:t>
      </w:r>
      <w:r w:rsidRPr="005A296A">
        <w:rPr>
          <w:rFonts w:ascii="Palatino Linotype" w:hAnsi="Palatino Linotype"/>
          <w:b/>
          <w:bCs/>
          <w:caps/>
        </w:rPr>
        <w:t>Эмомал</w:t>
      </w:r>
      <w:r>
        <w:rPr>
          <w:rFonts w:ascii="Palatino Linotype" w:hAnsi="Palatino Linotype"/>
          <w:b/>
          <w:bCs/>
          <w:caps/>
        </w:rPr>
        <w:t>ӣ</w:t>
      </w: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ш. Душанбе, 5 ноябри соли 2024, №541</w:t>
      </w: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  <w:sz w:val="16"/>
          <w:szCs w:val="16"/>
        </w:rPr>
      </w:pPr>
    </w:p>
    <w:p w:rsidR="001B7396" w:rsidRPr="005A296A" w:rsidRDefault="001B7396" w:rsidP="001B7396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1B7396" w:rsidRPr="005A296A" w:rsidRDefault="001B7396" w:rsidP="001B739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1B7396" w:rsidRPr="005A296A" w:rsidRDefault="001B7396" w:rsidP="001B7396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1B7396" w:rsidRPr="005A296A" w:rsidRDefault="001B7396" w:rsidP="001B7396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 xml:space="preserve">Дар бораи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абул кардани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«Оид ба ворид намудани та</w:t>
      </w:r>
      <w:r>
        <w:rPr>
          <w:rFonts w:ascii="Palatino Linotype" w:hAnsi="Palatino Linotype"/>
          <w:b/>
          <w:bCs/>
        </w:rPr>
        <w:t>ғ</w:t>
      </w:r>
      <w:r w:rsidRPr="005A296A">
        <w:rPr>
          <w:rFonts w:ascii="Palatino Linotype" w:hAnsi="Palatino Linotype"/>
          <w:b/>
          <w:bCs/>
        </w:rPr>
        <w:t>йиру илова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 xml:space="preserve">о ба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 xml:space="preserve">онуни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 «Дар бораи мониторинги эколог</w:t>
      </w:r>
      <w:r>
        <w:rPr>
          <w:rFonts w:ascii="Palatino Linotype" w:hAnsi="Palatino Linotype"/>
          <w:b/>
          <w:bCs/>
        </w:rPr>
        <w:t>ӣ</w:t>
      </w:r>
      <w:r w:rsidRPr="005A296A">
        <w:rPr>
          <w:rFonts w:ascii="Palatino Linotype" w:hAnsi="Palatino Linotype"/>
          <w:b/>
          <w:bCs/>
        </w:rPr>
        <w:t>»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 w:rsidRPr="005A296A">
        <w:rPr>
          <w:rFonts w:ascii="Palatino Linotype" w:hAnsi="Palatino Linotype"/>
        </w:rPr>
        <w:t>Мутоби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и моддаи 60 Конститутсияи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лиси намояндагони Ма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лиси Олии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 xml:space="preserve">икистон </w:t>
      </w:r>
      <w:r>
        <w:rPr>
          <w:rFonts w:ascii="Palatino Linotype" w:hAnsi="Palatino Linotype"/>
          <w:b/>
          <w:bCs/>
        </w:rPr>
        <w:t>қ</w:t>
      </w:r>
      <w:r w:rsidRPr="005A296A">
        <w:rPr>
          <w:rFonts w:ascii="Palatino Linotype" w:hAnsi="Palatino Linotype"/>
          <w:b/>
          <w:bCs/>
        </w:rPr>
        <w:t>арор мекунад:</w:t>
      </w:r>
    </w:p>
    <w:p w:rsidR="001B7396" w:rsidRPr="005A296A" w:rsidRDefault="001B7396" w:rsidP="001B7396">
      <w:pPr>
        <w:pStyle w:val="a3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«Оид ба ворид намудани та</w:t>
      </w:r>
      <w:r>
        <w:rPr>
          <w:rFonts w:ascii="Palatino Linotype" w:hAnsi="Palatino Linotype"/>
        </w:rPr>
        <w:t>ғ</w:t>
      </w:r>
      <w:r w:rsidRPr="005A296A">
        <w:rPr>
          <w:rFonts w:ascii="Palatino Linotype" w:hAnsi="Palatino Linotype"/>
        </w:rPr>
        <w:t>йиру илова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 xml:space="preserve">о ба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онуни 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ум</w:t>
      </w:r>
      <w:r>
        <w:rPr>
          <w:rFonts w:ascii="Palatino Linotype" w:hAnsi="Palatino Linotype"/>
        </w:rPr>
        <w:t>ҳ</w:t>
      </w:r>
      <w:r w:rsidRPr="005A296A">
        <w:rPr>
          <w:rFonts w:ascii="Palatino Linotype" w:hAnsi="Palatino Linotype"/>
        </w:rPr>
        <w:t>урии То</w:t>
      </w:r>
      <w:r>
        <w:rPr>
          <w:rFonts w:ascii="Palatino Linotype" w:hAnsi="Palatino Linotype"/>
        </w:rPr>
        <w:t>ҷ</w:t>
      </w:r>
      <w:r w:rsidRPr="005A296A">
        <w:rPr>
          <w:rFonts w:ascii="Palatino Linotype" w:hAnsi="Palatino Linotype"/>
        </w:rPr>
        <w:t>икистон «Дар бораи мониторинги эколог</w:t>
      </w:r>
      <w:r>
        <w:rPr>
          <w:rFonts w:ascii="Palatino Linotype" w:hAnsi="Palatino Linotype"/>
        </w:rPr>
        <w:t>ӣ</w:t>
      </w:r>
      <w:r w:rsidRPr="005A296A">
        <w:rPr>
          <w:rFonts w:ascii="Palatino Linotype" w:hAnsi="Palatino Linotype"/>
        </w:rPr>
        <w:t xml:space="preserve">» </w:t>
      </w: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абул карда шавад.</w:t>
      </w: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Раиси 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намояндагони </w:t>
      </w:r>
    </w:p>
    <w:p w:rsidR="001B7396" w:rsidRPr="005A296A" w:rsidRDefault="001B7396" w:rsidP="001B7396">
      <w:pPr>
        <w:pStyle w:val="a3"/>
        <w:ind w:firstLine="0"/>
        <w:rPr>
          <w:rFonts w:ascii="Palatino Linotype" w:hAnsi="Palatino Linotype"/>
          <w:b/>
          <w:bCs/>
        </w:rPr>
      </w:pPr>
      <w:r w:rsidRPr="005A296A">
        <w:rPr>
          <w:rFonts w:ascii="Palatino Linotype" w:hAnsi="Palatino Linotype"/>
          <w:b/>
          <w:bCs/>
        </w:rPr>
        <w:t>Ма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 xml:space="preserve">лиси Олии 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ум</w:t>
      </w:r>
      <w:r>
        <w:rPr>
          <w:rFonts w:ascii="Palatino Linotype" w:hAnsi="Palatino Linotype"/>
          <w:b/>
          <w:bCs/>
        </w:rPr>
        <w:t>ҳ</w:t>
      </w:r>
      <w:r w:rsidRPr="005A296A">
        <w:rPr>
          <w:rFonts w:ascii="Palatino Linotype" w:hAnsi="Palatino Linotype"/>
          <w:b/>
          <w:bCs/>
        </w:rPr>
        <w:t>урии То</w:t>
      </w:r>
      <w:r>
        <w:rPr>
          <w:rFonts w:ascii="Palatino Linotype" w:hAnsi="Palatino Linotype"/>
          <w:b/>
          <w:bCs/>
        </w:rPr>
        <w:t>ҷ</w:t>
      </w:r>
      <w:r w:rsidRPr="005A296A">
        <w:rPr>
          <w:rFonts w:ascii="Palatino Linotype" w:hAnsi="Palatino Linotype"/>
          <w:b/>
          <w:bCs/>
        </w:rPr>
        <w:t>икистон</w:t>
      </w:r>
      <w:r w:rsidRPr="005A296A">
        <w:rPr>
          <w:rFonts w:ascii="Palatino Linotype" w:hAnsi="Palatino Linotype"/>
          <w:b/>
          <w:bCs/>
        </w:rPr>
        <w:tab/>
        <w:t xml:space="preserve">     М. </w:t>
      </w:r>
      <w:r w:rsidRPr="005A296A">
        <w:rPr>
          <w:rFonts w:ascii="Palatino Linotype" w:hAnsi="Palatino Linotype"/>
          <w:b/>
          <w:bCs/>
          <w:caps/>
        </w:rPr>
        <w:t>Зокирзода</w:t>
      </w:r>
    </w:p>
    <w:p w:rsidR="00CA4894" w:rsidRDefault="001B7396" w:rsidP="001B7396">
      <w:r w:rsidRPr="005A296A">
        <w:rPr>
          <w:rFonts w:ascii="Palatino Linotype" w:hAnsi="Palatino Linotype"/>
          <w:b/>
          <w:bCs/>
        </w:rPr>
        <w:t>ш. Душанбе, 1 октябри соли 2024, №1416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96"/>
    <w:rsid w:val="001B7396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141B"/>
  <w15:chartTrackingRefBased/>
  <w15:docId w15:val="{BE731B33-DB87-4977-A493-0724ECB9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1B7396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1B7396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1B7396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2024-11-18T09:37:00Z</dcterms:created>
  <dcterms:modified xsi:type="dcterms:W3CDTF">2024-11-18T09:37:00Z</dcterms:modified>
</cp:coreProperties>
</file>