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9F" w:rsidRDefault="00D6009F" w:rsidP="00D6009F">
      <w:pPr>
        <w:pStyle w:val="a4"/>
        <w:suppressAutoHyphens/>
        <w:jc w:val="center"/>
        <w:rPr>
          <w:rFonts w:ascii="Palatino Linotype" w:hAnsi="Palatino Linotype"/>
          <w:caps w:val="0"/>
          <w:sz w:val="72"/>
          <w:szCs w:val="72"/>
        </w:rPr>
      </w:pPr>
      <w:r>
        <w:rPr>
          <w:rFonts w:ascii="Palatino Linotype" w:hAnsi="Palatino Linotype"/>
          <w:caps w:val="0"/>
          <w:sz w:val="72"/>
          <w:szCs w:val="72"/>
        </w:rPr>
        <w:t>Қ</w:t>
      </w:r>
      <w:r w:rsidRPr="005A296A">
        <w:rPr>
          <w:rFonts w:ascii="Palatino Linotype" w:hAnsi="Palatino Linotype"/>
          <w:caps w:val="0"/>
          <w:sz w:val="72"/>
          <w:szCs w:val="72"/>
        </w:rPr>
        <w:t xml:space="preserve">онуни </w:t>
      </w:r>
      <w:r>
        <w:rPr>
          <w:rFonts w:ascii="Palatino Linotype" w:hAnsi="Palatino Linotype"/>
          <w:caps w:val="0"/>
          <w:sz w:val="72"/>
          <w:szCs w:val="72"/>
        </w:rPr>
        <w:t>Ҷ</w:t>
      </w:r>
      <w:r w:rsidRPr="005A296A">
        <w:rPr>
          <w:rFonts w:ascii="Palatino Linotype" w:hAnsi="Palatino Linotype"/>
          <w:caps w:val="0"/>
          <w:sz w:val="72"/>
          <w:szCs w:val="72"/>
        </w:rPr>
        <w:t>ум</w:t>
      </w:r>
      <w:r>
        <w:rPr>
          <w:rFonts w:ascii="Palatino Linotype" w:hAnsi="Palatino Linotype"/>
          <w:caps w:val="0"/>
          <w:sz w:val="72"/>
          <w:szCs w:val="72"/>
        </w:rPr>
        <w:t>ҳ</w:t>
      </w:r>
      <w:r w:rsidRPr="005A296A">
        <w:rPr>
          <w:rFonts w:ascii="Palatino Linotype" w:hAnsi="Palatino Linotype"/>
          <w:caps w:val="0"/>
          <w:sz w:val="72"/>
          <w:szCs w:val="72"/>
        </w:rPr>
        <w:t>урии То</w:t>
      </w:r>
      <w:r>
        <w:rPr>
          <w:rFonts w:ascii="Palatino Linotype" w:hAnsi="Palatino Linotype"/>
          <w:caps w:val="0"/>
          <w:sz w:val="72"/>
          <w:szCs w:val="72"/>
        </w:rPr>
        <w:t>ҷ</w:t>
      </w:r>
      <w:r w:rsidRPr="005A296A">
        <w:rPr>
          <w:rFonts w:ascii="Palatino Linotype" w:hAnsi="Palatino Linotype"/>
          <w:caps w:val="0"/>
          <w:sz w:val="72"/>
          <w:szCs w:val="72"/>
        </w:rPr>
        <w:t>и</w:t>
      </w:r>
      <w:bookmarkStart w:id="0" w:name="_GoBack"/>
      <w:bookmarkEnd w:id="0"/>
      <w:r w:rsidRPr="005A296A">
        <w:rPr>
          <w:rFonts w:ascii="Palatino Linotype" w:hAnsi="Palatino Linotype"/>
          <w:caps w:val="0"/>
          <w:sz w:val="72"/>
          <w:szCs w:val="72"/>
        </w:rPr>
        <w:t xml:space="preserve">кистон </w:t>
      </w:r>
    </w:p>
    <w:p w:rsidR="00D6009F" w:rsidRPr="00D6009F" w:rsidRDefault="00D6009F" w:rsidP="00D6009F">
      <w:pPr>
        <w:pStyle w:val="a4"/>
        <w:suppressAutoHyphens/>
        <w:jc w:val="center"/>
        <w:rPr>
          <w:rFonts w:ascii="Palatino Linotype" w:hAnsi="Palatino Linotype"/>
          <w:bCs w:val="0"/>
          <w:szCs w:val="32"/>
        </w:rPr>
      </w:pPr>
      <w:r w:rsidRPr="00D6009F">
        <w:rPr>
          <w:rFonts w:ascii="Palatino Linotype" w:hAnsi="Palatino Linotype"/>
          <w:bCs w:val="0"/>
          <w:caps w:val="0"/>
          <w:szCs w:val="32"/>
        </w:rPr>
        <w:t>Оид ба ворид намудани тағйиру иловаҳо ба Қонуни Ҷумҳурии Тоҷикистон «Дар бораи сайёҳӣ»</w:t>
      </w:r>
      <w:r w:rsidRPr="00D6009F">
        <w:rPr>
          <w:rFonts w:ascii="Palatino Linotype" w:hAnsi="Palatino Linotype"/>
          <w:bCs w:val="0"/>
          <w:caps w:val="0"/>
          <w:sz w:val="96"/>
        </w:rPr>
        <w:t xml:space="preserve">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Style w:val="a6"/>
          <w:rFonts w:ascii="Palatino Linotype" w:hAnsi="Palatino Linotype"/>
          <w:spacing w:val="2"/>
        </w:rPr>
        <w:t>Моддаи 1</w:t>
      </w:r>
      <w:r w:rsidRPr="005A296A">
        <w:rPr>
          <w:rFonts w:ascii="Palatino Linotype" w:hAnsi="Palatino Linotype"/>
          <w:spacing w:val="2"/>
        </w:rPr>
        <w:t xml:space="preserve">. Ба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онуни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 «Дар бораи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» аз 4 июли соли 2020 (Ахбори Ма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лиси Олии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икистон, с. 2020, №7-9, мод. 624) та</w:t>
      </w:r>
      <w:r>
        <w:rPr>
          <w:rFonts w:ascii="Palatino Linotype" w:hAnsi="Palatino Linotype"/>
          <w:spacing w:val="2"/>
        </w:rPr>
        <w:t>ғ</w:t>
      </w:r>
      <w:r w:rsidRPr="005A296A">
        <w:rPr>
          <w:rFonts w:ascii="Palatino Linotype" w:hAnsi="Palatino Linotype"/>
          <w:spacing w:val="2"/>
        </w:rPr>
        <w:t>йиру илова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зерин ворид карда шаванд: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1. Дар моддаи 1: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сархат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да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ум ва ёзда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ум</w:t>
      </w:r>
      <w:r w:rsidRPr="005A296A">
        <w:rPr>
          <w:rFonts w:ascii="Palatino Linotype" w:hAnsi="Palatino Linotype"/>
          <w:color w:val="FF0000"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бо мазмуни зерин илова карда шаванд: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</w:t>
      </w:r>
      <w:r w:rsidRPr="005A296A">
        <w:rPr>
          <w:rFonts w:ascii="Palatino Linotype" w:hAnsi="Palatino Linotype"/>
          <w:b/>
          <w:bCs/>
          <w:spacing w:val="2"/>
        </w:rPr>
        <w:t>- сайё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>ии к</w:t>
      </w:r>
      <w:r>
        <w:rPr>
          <w:rFonts w:ascii="Palatino Linotype" w:hAnsi="Palatino Linotype"/>
          <w:b/>
          <w:bCs/>
          <w:spacing w:val="2"/>
        </w:rPr>
        <w:t>ӯ</w:t>
      </w:r>
      <w:r w:rsidRPr="005A296A">
        <w:rPr>
          <w:rFonts w:ascii="Palatino Linotype" w:hAnsi="Palatino Linotype"/>
          <w:b/>
          <w:bCs/>
          <w:spacing w:val="2"/>
        </w:rPr>
        <w:t xml:space="preserve">дакона – </w:t>
      </w:r>
      <w:proofErr w:type="gramStart"/>
      <w:r w:rsidRPr="005A296A">
        <w:rPr>
          <w:rFonts w:ascii="Palatino Linotype" w:hAnsi="Palatino Linotype"/>
          <w:spacing w:val="2"/>
        </w:rPr>
        <w:t>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ии  муташаккилонаи</w:t>
      </w:r>
      <w:proofErr w:type="gramEnd"/>
      <w:r w:rsidRPr="005A296A">
        <w:rPr>
          <w:rFonts w:ascii="Palatino Linotype" w:hAnsi="Palatino Linotype"/>
          <w:spacing w:val="2"/>
        </w:rPr>
        <w:t xml:space="preserve"> шахсони ноболи</w:t>
      </w:r>
      <w:r>
        <w:rPr>
          <w:rFonts w:ascii="Palatino Linotype" w:hAnsi="Palatino Linotype"/>
          <w:spacing w:val="2"/>
        </w:rPr>
        <w:t>ғ</w:t>
      </w:r>
      <w:r w:rsidRPr="005A296A">
        <w:rPr>
          <w:rFonts w:ascii="Palatino Linotype" w:hAnsi="Palatino Linotype"/>
          <w:spacing w:val="2"/>
        </w:rPr>
        <w:t>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b/>
          <w:bCs/>
          <w:spacing w:val="2"/>
        </w:rPr>
        <w:t>- сайё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 xml:space="preserve">ии 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>аваскор</w:t>
      </w:r>
      <w:r>
        <w:rPr>
          <w:rFonts w:ascii="Palatino Linotype" w:hAnsi="Palatino Linotype"/>
          <w:b/>
          <w:bCs/>
          <w:spacing w:val="2"/>
        </w:rPr>
        <w:t>ӣ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–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ие, ки муста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илона ташкил карда мешавад;».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2. Дар матни моддаи 2 калимаи «намудааст» ба калимаи «кардааст» иваз карда шавад.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3. Ба моддаи 5 сархати чорум бо мазмуни зерин илова карда шавад: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«- шаффофият ва ошкорбаён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дар со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;».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4. Ба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исми 2 моддаи 6 сархати да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ум бо мазмуни зерин илова карда шавад: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«- к</w:t>
      </w:r>
      <w:r>
        <w:rPr>
          <w:rFonts w:ascii="Palatino Linotype" w:hAnsi="Palatino Linotype"/>
          <w:spacing w:val="2"/>
        </w:rPr>
        <w:t>ӯ</w:t>
      </w:r>
      <w:r w:rsidRPr="005A296A">
        <w:rPr>
          <w:rFonts w:ascii="Palatino Linotype" w:hAnsi="Palatino Linotype"/>
          <w:spacing w:val="2"/>
        </w:rPr>
        <w:t>дакона;».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5. Ба моддаи 7 сархати сеюм бо мазмуни зерин илова карда шавад: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«- амал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намудани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амкори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байналмилал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>;».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6. Дар моддаи 8: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ба сархати дуюм пас аз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«рушди со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»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ои «, аз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умла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ии де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от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>,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ии к</w:t>
      </w:r>
      <w:r>
        <w:rPr>
          <w:rFonts w:ascii="Palatino Linotype" w:hAnsi="Palatino Linotype"/>
          <w:spacing w:val="2"/>
        </w:rPr>
        <w:t>ӯ</w:t>
      </w:r>
      <w:r w:rsidRPr="005A296A">
        <w:rPr>
          <w:rFonts w:ascii="Palatino Linotype" w:hAnsi="Palatino Linotype"/>
          <w:spacing w:val="2"/>
        </w:rPr>
        <w:t>дакона ва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ии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аваскор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» илова карда шаванд;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сархати чорум дар 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рири зерин ифода карда шавад: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«- 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ия ва тасди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и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оида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омода ва амал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намудани хатсайр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;»;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сархат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пан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ум, </w:t>
      </w:r>
      <w:proofErr w:type="gramStart"/>
      <w:r w:rsidRPr="005A296A">
        <w:rPr>
          <w:rFonts w:ascii="Palatino Linotype" w:hAnsi="Palatino Linotype"/>
          <w:spacing w:val="2"/>
        </w:rPr>
        <w:t>шашум  ва</w:t>
      </w:r>
      <w:proofErr w:type="gramEnd"/>
      <w:r w:rsidRPr="005A296A">
        <w:rPr>
          <w:rFonts w:ascii="Palatino Linotype" w:hAnsi="Palatino Linotype"/>
          <w:spacing w:val="2"/>
        </w:rPr>
        <w:t xml:space="preserve"> 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афтум  бо мазмуни зерин илова карда шаванд: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«- амал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намудани назорат тиб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и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онунгузор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дар со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аи низоми и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озатди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тар</w:t>
      </w:r>
      <w:r>
        <w:rPr>
          <w:rFonts w:ascii="Palatino Linotype" w:hAnsi="Palatino Linotype"/>
          <w:spacing w:val="2"/>
        </w:rPr>
        <w:t>ғ</w:t>
      </w:r>
      <w:r w:rsidRPr="005A296A">
        <w:rPr>
          <w:rFonts w:ascii="Palatino Linotype" w:hAnsi="Palatino Linotype"/>
          <w:spacing w:val="2"/>
        </w:rPr>
        <w:t>иб ва ташви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 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тидор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 дар дохил ва хори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и кишвар;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расонидани ёрии метод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ва машварат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ба субъект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со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;»;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сархати дувозда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ум дар 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рири зерин ифода карда шавад: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«- сертификатсияи 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сулоти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, мол ва хизматрасонии фаъолияти субъектони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ии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икистон;»;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ба сархати сензда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ум пас аз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«хизматрасонии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» калима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«ва ассотсиатсия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он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о» илова карда шаванд. </w:t>
      </w:r>
    </w:p>
    <w:p w:rsidR="00D6009F" w:rsidRPr="005A296A" w:rsidRDefault="00D6009F" w:rsidP="00D6009F">
      <w:pPr>
        <w:pStyle w:val="a3"/>
        <w:rPr>
          <w:rFonts w:ascii="Palatino Linotype" w:hAnsi="Palatino Linotype"/>
          <w:b/>
          <w:bCs/>
          <w:spacing w:val="2"/>
        </w:rPr>
      </w:pPr>
      <w:r w:rsidRPr="005A296A">
        <w:rPr>
          <w:rFonts w:ascii="Palatino Linotype" w:hAnsi="Palatino Linotype"/>
          <w:spacing w:val="2"/>
        </w:rPr>
        <w:t>7. Моддаи 14 дар 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рири зерин ифода карда шавад: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b/>
          <w:bCs/>
          <w:spacing w:val="2"/>
        </w:rPr>
      </w:pPr>
      <w:r w:rsidRPr="005A296A">
        <w:rPr>
          <w:rFonts w:ascii="Palatino Linotype" w:hAnsi="Palatino Linotype"/>
          <w:spacing w:val="2"/>
        </w:rPr>
        <w:t>«</w:t>
      </w:r>
      <w:r w:rsidRPr="005A296A">
        <w:rPr>
          <w:rFonts w:ascii="Palatino Linotype" w:hAnsi="Palatino Linotype"/>
          <w:b/>
          <w:bCs/>
          <w:spacing w:val="2"/>
        </w:rPr>
        <w:t xml:space="preserve">Моддаи 14. Додани 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>у</w:t>
      </w:r>
      <w:r>
        <w:rPr>
          <w:rFonts w:ascii="Palatino Linotype" w:hAnsi="Palatino Linotype"/>
          <w:b/>
          <w:bCs/>
          <w:spacing w:val="2"/>
        </w:rPr>
        <w:t>ҷҷ</w:t>
      </w:r>
      <w:r w:rsidRPr="005A296A">
        <w:rPr>
          <w:rFonts w:ascii="Palatino Linotype" w:hAnsi="Palatino Linotype"/>
          <w:b/>
          <w:bCs/>
          <w:spacing w:val="2"/>
        </w:rPr>
        <w:t>ат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>ои хусусияти и</w:t>
      </w:r>
      <w:r>
        <w:rPr>
          <w:rFonts w:ascii="Palatino Linotype" w:hAnsi="Palatino Linotype"/>
          <w:b/>
          <w:bCs/>
          <w:spacing w:val="2"/>
        </w:rPr>
        <w:t>ҷ</w:t>
      </w:r>
      <w:r w:rsidRPr="005A296A">
        <w:rPr>
          <w:rFonts w:ascii="Palatino Linotype" w:hAnsi="Palatino Linotype"/>
          <w:b/>
          <w:bCs/>
          <w:spacing w:val="2"/>
        </w:rPr>
        <w:t>озатди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>идошта дар со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>аи сайё</w:t>
      </w:r>
      <w:r>
        <w:rPr>
          <w:rFonts w:ascii="Palatino Linotype" w:hAnsi="Palatino Linotype"/>
          <w:b/>
          <w:bCs/>
          <w:spacing w:val="2"/>
        </w:rPr>
        <w:t>ҳӣ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Додани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</w:t>
      </w:r>
      <w:r>
        <w:rPr>
          <w:rFonts w:ascii="Palatino Linotype" w:hAnsi="Palatino Linotype"/>
          <w:spacing w:val="2"/>
        </w:rPr>
        <w:t>ҷҷ</w:t>
      </w:r>
      <w:r w:rsidRPr="005A296A">
        <w:rPr>
          <w:rFonts w:ascii="Palatino Linotype" w:hAnsi="Palatino Linotype"/>
          <w:spacing w:val="2"/>
        </w:rPr>
        <w:t>ат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хусусияти и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озатди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идошта дар со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тиб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и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онуни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 «Дар бораи низоми и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озатди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» амал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карда мешавад.».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8. Ба моддаи 16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исми 3 бо мазмуни зерин илова карда шавад: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«3. Таснифи объект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саноати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ва ба он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 додани категория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 ба таври ихтиёр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сурат мегирад.».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9. Дар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исми 3 моддаи 19 калимаи «а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амияти» ба калимаи «а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аммияти» иваз карда шавад.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10. Моддаи 27 дар 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рири зерин ифода карда шавад: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b/>
          <w:bCs/>
          <w:spacing w:val="2"/>
        </w:rPr>
      </w:pPr>
      <w:r w:rsidRPr="005A296A">
        <w:rPr>
          <w:rFonts w:ascii="Palatino Linotype" w:hAnsi="Palatino Linotype"/>
          <w:spacing w:val="2"/>
        </w:rPr>
        <w:t>«</w:t>
      </w:r>
      <w:r w:rsidRPr="005A296A">
        <w:rPr>
          <w:rFonts w:ascii="Palatino Linotype" w:hAnsi="Palatino Linotype"/>
          <w:b/>
          <w:bCs/>
          <w:spacing w:val="2"/>
        </w:rPr>
        <w:t>Моддаи 27. Операторони сайё</w:t>
      </w:r>
      <w:r>
        <w:rPr>
          <w:rFonts w:ascii="Palatino Linotype" w:hAnsi="Palatino Linotype"/>
          <w:b/>
          <w:bCs/>
          <w:spacing w:val="2"/>
        </w:rPr>
        <w:t>ҳӣ</w:t>
      </w:r>
      <w:r w:rsidRPr="005A296A">
        <w:rPr>
          <w:rFonts w:ascii="Palatino Linotype" w:hAnsi="Palatino Linotype"/>
          <w:b/>
          <w:bCs/>
          <w:spacing w:val="2"/>
        </w:rPr>
        <w:t xml:space="preserve"> ва агент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>ои сайё</w:t>
      </w:r>
      <w:r>
        <w:rPr>
          <w:rFonts w:ascii="Palatino Linotype" w:hAnsi="Palatino Linotype"/>
          <w:b/>
          <w:bCs/>
          <w:spacing w:val="2"/>
        </w:rPr>
        <w:t>ҳӣ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4"/>
        </w:rPr>
      </w:pPr>
      <w:r w:rsidRPr="005A296A">
        <w:rPr>
          <w:rFonts w:ascii="Palatino Linotype" w:hAnsi="Palatino Linotype"/>
          <w:spacing w:val="4"/>
        </w:rPr>
        <w:t>1. Операторони сайё</w:t>
      </w:r>
      <w:r>
        <w:rPr>
          <w:rFonts w:ascii="Palatino Linotype" w:hAnsi="Palatino Linotype"/>
          <w:spacing w:val="4"/>
        </w:rPr>
        <w:t>ҳӣ</w:t>
      </w:r>
      <w:r w:rsidRPr="005A296A">
        <w:rPr>
          <w:rFonts w:ascii="Palatino Linotype" w:hAnsi="Palatino Linotype"/>
          <w:spacing w:val="4"/>
        </w:rPr>
        <w:t xml:space="preserve"> бо ма</w:t>
      </w:r>
      <w:r>
        <w:rPr>
          <w:rFonts w:ascii="Palatino Linotype" w:hAnsi="Palatino Linotype"/>
          <w:spacing w:val="4"/>
        </w:rPr>
        <w:t>қ</w:t>
      </w:r>
      <w:r w:rsidRPr="005A296A">
        <w:rPr>
          <w:rFonts w:ascii="Palatino Linotype" w:hAnsi="Palatino Linotype"/>
          <w:spacing w:val="4"/>
        </w:rPr>
        <w:t>сади омода, па</w:t>
      </w:r>
      <w:r>
        <w:rPr>
          <w:rFonts w:ascii="Palatino Linotype" w:hAnsi="Palatino Linotype"/>
          <w:spacing w:val="4"/>
        </w:rPr>
        <w:t>ҳ</w:t>
      </w:r>
      <w:r w:rsidRPr="005A296A">
        <w:rPr>
          <w:rFonts w:ascii="Palatino Linotype" w:hAnsi="Palatino Linotype"/>
          <w:spacing w:val="4"/>
        </w:rPr>
        <w:t>нкун</w:t>
      </w:r>
      <w:r>
        <w:rPr>
          <w:rFonts w:ascii="Palatino Linotype" w:hAnsi="Palatino Linotype"/>
          <w:spacing w:val="4"/>
        </w:rPr>
        <w:t>ӣ</w:t>
      </w:r>
      <w:r w:rsidRPr="005A296A">
        <w:rPr>
          <w:rFonts w:ascii="Palatino Linotype" w:hAnsi="Palatino Linotype"/>
          <w:spacing w:val="4"/>
        </w:rPr>
        <w:t xml:space="preserve"> ва фур</w:t>
      </w:r>
      <w:r>
        <w:rPr>
          <w:rFonts w:ascii="Palatino Linotype" w:hAnsi="Palatino Linotype"/>
          <w:spacing w:val="4"/>
        </w:rPr>
        <w:t>ӯ</w:t>
      </w:r>
      <w:r w:rsidRPr="005A296A">
        <w:rPr>
          <w:rFonts w:ascii="Palatino Linotype" w:hAnsi="Palatino Linotype"/>
          <w:spacing w:val="4"/>
        </w:rPr>
        <w:t>ши бастаи сайё</w:t>
      </w:r>
      <w:r>
        <w:rPr>
          <w:rFonts w:ascii="Palatino Linotype" w:hAnsi="Palatino Linotype"/>
          <w:spacing w:val="4"/>
        </w:rPr>
        <w:t>ҳӣ</w:t>
      </w:r>
      <w:r w:rsidRPr="005A296A">
        <w:rPr>
          <w:rFonts w:ascii="Palatino Linotype" w:hAnsi="Palatino Linotype"/>
          <w:spacing w:val="4"/>
        </w:rPr>
        <w:t xml:space="preserve"> ё амал</w:t>
      </w:r>
      <w:r>
        <w:rPr>
          <w:rFonts w:ascii="Palatino Linotype" w:hAnsi="Palatino Linotype"/>
          <w:spacing w:val="4"/>
        </w:rPr>
        <w:t>ӣ</w:t>
      </w:r>
      <w:r w:rsidRPr="005A296A">
        <w:rPr>
          <w:rFonts w:ascii="Palatino Linotype" w:hAnsi="Palatino Linotype"/>
          <w:spacing w:val="4"/>
        </w:rPr>
        <w:t xml:space="preserve"> намудани хизматрасонии сайё</w:t>
      </w:r>
      <w:r>
        <w:rPr>
          <w:rFonts w:ascii="Palatino Linotype" w:hAnsi="Palatino Linotype"/>
          <w:spacing w:val="4"/>
        </w:rPr>
        <w:t>ҳӣ</w:t>
      </w:r>
      <w:r w:rsidRPr="005A296A">
        <w:rPr>
          <w:rFonts w:ascii="Palatino Linotype" w:hAnsi="Palatino Linotype"/>
          <w:spacing w:val="4"/>
        </w:rPr>
        <w:t xml:space="preserve"> тиб</w:t>
      </w:r>
      <w:r>
        <w:rPr>
          <w:rFonts w:ascii="Palatino Linotype" w:hAnsi="Palatino Linotype"/>
          <w:spacing w:val="4"/>
        </w:rPr>
        <w:t>қ</w:t>
      </w:r>
      <w:r w:rsidRPr="005A296A">
        <w:rPr>
          <w:rFonts w:ascii="Palatino Linotype" w:hAnsi="Palatino Linotype"/>
          <w:spacing w:val="4"/>
        </w:rPr>
        <w:t xml:space="preserve">и </w:t>
      </w:r>
      <w:r>
        <w:rPr>
          <w:rFonts w:ascii="Palatino Linotype" w:hAnsi="Palatino Linotype"/>
          <w:spacing w:val="4"/>
        </w:rPr>
        <w:t>қ</w:t>
      </w:r>
      <w:r w:rsidRPr="005A296A">
        <w:rPr>
          <w:rFonts w:ascii="Palatino Linotype" w:hAnsi="Palatino Linotype"/>
          <w:spacing w:val="4"/>
        </w:rPr>
        <w:t xml:space="preserve">онунгузории </w:t>
      </w:r>
      <w:r>
        <w:rPr>
          <w:rFonts w:ascii="Palatino Linotype" w:hAnsi="Palatino Linotype"/>
          <w:spacing w:val="4"/>
        </w:rPr>
        <w:t>Ҷ</w:t>
      </w:r>
      <w:r w:rsidRPr="005A296A">
        <w:rPr>
          <w:rFonts w:ascii="Palatino Linotype" w:hAnsi="Palatino Linotype"/>
          <w:spacing w:val="4"/>
        </w:rPr>
        <w:t>ум</w:t>
      </w:r>
      <w:r>
        <w:rPr>
          <w:rFonts w:ascii="Palatino Linotype" w:hAnsi="Palatino Linotype"/>
          <w:spacing w:val="4"/>
        </w:rPr>
        <w:t>ҳ</w:t>
      </w:r>
      <w:r w:rsidRPr="005A296A">
        <w:rPr>
          <w:rFonts w:ascii="Palatino Linotype" w:hAnsi="Palatino Linotype"/>
          <w:spacing w:val="4"/>
        </w:rPr>
        <w:t>урии То</w:t>
      </w:r>
      <w:r>
        <w:rPr>
          <w:rFonts w:ascii="Palatino Linotype" w:hAnsi="Palatino Linotype"/>
          <w:spacing w:val="4"/>
        </w:rPr>
        <w:t>ҷ</w:t>
      </w:r>
      <w:r w:rsidRPr="005A296A">
        <w:rPr>
          <w:rFonts w:ascii="Palatino Linotype" w:hAnsi="Palatino Linotype"/>
          <w:spacing w:val="4"/>
        </w:rPr>
        <w:t xml:space="preserve">икистон фаъолият менамоянд.  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2. Агент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бо ма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сади фур</w:t>
      </w:r>
      <w:r>
        <w:rPr>
          <w:rFonts w:ascii="Palatino Linotype" w:hAnsi="Palatino Linotype"/>
          <w:spacing w:val="2"/>
        </w:rPr>
        <w:t>ӯ</w:t>
      </w:r>
      <w:r w:rsidRPr="005A296A">
        <w:rPr>
          <w:rFonts w:ascii="Palatino Linotype" w:hAnsi="Palatino Linotype"/>
          <w:spacing w:val="2"/>
        </w:rPr>
        <w:t>ши 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сулот ва па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нкунии баста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тиб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и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онунгузории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 фаъолият менамоянд.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3. Операторони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ва агент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хизматрасонии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иро ба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он дар асоси шартнома ба ро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 мемонанд</w:t>
      </w:r>
      <w:r w:rsidRPr="005A296A">
        <w:rPr>
          <w:rFonts w:ascii="Palatino Linotype" w:hAnsi="Palatino Linotype"/>
          <w:b/>
          <w:bCs/>
          <w:spacing w:val="2"/>
        </w:rPr>
        <w:t xml:space="preserve">. </w:t>
      </w:r>
      <w:r w:rsidRPr="005A296A">
        <w:rPr>
          <w:rFonts w:ascii="Palatino Linotype" w:hAnsi="Palatino Linotype"/>
          <w:spacing w:val="2"/>
        </w:rPr>
        <w:t>Дар шартнома ин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 дар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 карда мешаванд: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lastRenderedPageBreak/>
        <w:t>- ном, 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алли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ойгиршав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ва почтаи электронии оператори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, агенти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маълумот дар бораи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номг</w:t>
      </w:r>
      <w:r>
        <w:rPr>
          <w:rFonts w:ascii="Palatino Linotype" w:hAnsi="Palatino Linotype"/>
          <w:spacing w:val="2"/>
        </w:rPr>
        <w:t>ӯ</w:t>
      </w:r>
      <w:r w:rsidRPr="005A296A">
        <w:rPr>
          <w:rFonts w:ascii="Palatino Linotype" w:hAnsi="Palatino Linotype"/>
          <w:spacing w:val="2"/>
        </w:rPr>
        <w:t>йи хизматрасони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ое, ки ба бастаи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дохил мешаванд;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тавсиф ва арзиши бастаи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тартиби пардохт, санаи о</w:t>
      </w:r>
      <w:r>
        <w:rPr>
          <w:rFonts w:ascii="Palatino Linotype" w:hAnsi="Palatino Linotype"/>
          <w:spacing w:val="2"/>
        </w:rPr>
        <w:t>ғ</w:t>
      </w:r>
      <w:r w:rsidRPr="005A296A">
        <w:rPr>
          <w:rFonts w:ascii="Palatino Linotype" w:hAnsi="Palatino Linotype"/>
          <w:spacing w:val="2"/>
        </w:rPr>
        <w:t>оз ва ан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оми саё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ат;</w:t>
      </w:r>
    </w:p>
    <w:p w:rsidR="00D6009F" w:rsidRPr="005A296A" w:rsidRDefault="00D6009F" w:rsidP="00D6009F">
      <w:pPr>
        <w:pStyle w:val="a3"/>
        <w:rPr>
          <w:rFonts w:ascii="Palatino Linotype" w:hAnsi="Palatino Linotype"/>
          <w:b/>
          <w:bCs/>
          <w:spacing w:val="2"/>
        </w:rPr>
      </w:pPr>
      <w:r w:rsidRPr="005A296A">
        <w:rPr>
          <w:rFonts w:ascii="Palatino Linotype" w:hAnsi="Palatino Linotype"/>
          <w:b/>
          <w:bCs/>
          <w:spacing w:val="2"/>
        </w:rPr>
        <w:t xml:space="preserve">- </w:t>
      </w:r>
      <w:r w:rsidRPr="005A296A">
        <w:rPr>
          <w:rFonts w:ascii="Palatino Linotype" w:hAnsi="Palatino Linotype"/>
          <w:spacing w:val="2"/>
        </w:rPr>
        <w:t>асос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 ва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шарт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та</w:t>
      </w:r>
      <w:r>
        <w:rPr>
          <w:rFonts w:ascii="Palatino Linotype" w:hAnsi="Palatino Linotype"/>
          <w:spacing w:val="2"/>
        </w:rPr>
        <w:t>ғ</w:t>
      </w:r>
      <w:r w:rsidRPr="005A296A">
        <w:rPr>
          <w:rFonts w:ascii="Palatino Linotype" w:hAnsi="Palatino Linotype"/>
          <w:spacing w:val="2"/>
        </w:rPr>
        <w:t>йир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 xml:space="preserve">ва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атъи шартнома</w:t>
      </w:r>
      <w:r w:rsidRPr="005A296A">
        <w:rPr>
          <w:rFonts w:ascii="Palatino Linotype" w:hAnsi="Palatino Linotype"/>
          <w:b/>
          <w:bCs/>
          <w:spacing w:val="2"/>
        </w:rPr>
        <w:t>;</w:t>
      </w:r>
    </w:p>
    <w:p w:rsidR="00D6009F" w:rsidRPr="005A296A" w:rsidRDefault="00D6009F" w:rsidP="00D6009F">
      <w:pPr>
        <w:pStyle w:val="a3"/>
        <w:rPr>
          <w:rFonts w:ascii="Palatino Linotype" w:hAnsi="Palatino Linotype"/>
          <w:b/>
          <w:bCs/>
          <w:spacing w:val="2"/>
        </w:rPr>
      </w:pPr>
      <w:r w:rsidRPr="005A296A">
        <w:rPr>
          <w:rFonts w:ascii="Palatino Linotype" w:hAnsi="Palatino Linotype"/>
          <w:spacing w:val="2"/>
        </w:rPr>
        <w:t>- тартиби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уброни зарар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ба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му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аррарот оид ба додани ро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хати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-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олат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ои рафънопазир ва талаботи дигари </w:t>
      </w:r>
      <w:proofErr w:type="gramStart"/>
      <w:r w:rsidRPr="005A296A">
        <w:rPr>
          <w:rFonts w:ascii="Palatino Linotype" w:hAnsi="Palatino Linotype"/>
          <w:spacing w:val="2"/>
        </w:rPr>
        <w:t xml:space="preserve">пешбининамудаи 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онунгузории</w:t>
      </w:r>
      <w:proofErr w:type="gramEnd"/>
      <w:r w:rsidRPr="005A296A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му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аррароти дигаре, ки ба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онунгузории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 мухолиф нестанд.».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11.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 xml:space="preserve">Ба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исми 2 моддаи 28 сархат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якум ва дуюм бо мазмуни зерин илова карда шаванд: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b/>
          <w:bCs/>
          <w:spacing w:val="2"/>
        </w:rPr>
      </w:pPr>
      <w:r w:rsidRPr="005A296A">
        <w:rPr>
          <w:rFonts w:ascii="Palatino Linotype" w:hAnsi="Palatino Linotype"/>
          <w:spacing w:val="2"/>
        </w:rPr>
        <w:t>«- дар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амалигардонии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барнома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давлат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ва дигар чорабини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марбут ба рушди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иштирок кунанд;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- барои рушди со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ба ма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оми ваколатдори </w:t>
      </w:r>
      <w:proofErr w:type="gramStart"/>
      <w:r w:rsidRPr="005A296A">
        <w:rPr>
          <w:rFonts w:ascii="Palatino Linotype" w:hAnsi="Palatino Linotype"/>
          <w:spacing w:val="2"/>
        </w:rPr>
        <w:t>давлат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 таклиф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</w:t>
      </w:r>
      <w:proofErr w:type="gramEnd"/>
      <w:r w:rsidRPr="005A296A">
        <w:rPr>
          <w:rFonts w:ascii="Palatino Linotype" w:hAnsi="Palatino Linotype"/>
          <w:spacing w:val="2"/>
        </w:rPr>
        <w:t xml:space="preserve"> манзур намоянд;».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 xml:space="preserve">12. Ба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исми 2 моддаи 29 сархати пан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 бо мазмуни зерин илова карда шавад: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«- дар сурати ба таври номатлуб и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ро гардидани шарт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шартномаи хизматрасонии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уброни зарари ба </w:t>
      </w:r>
      <w:r>
        <w:rPr>
          <w:rFonts w:ascii="Palatino Linotype" w:hAnsi="Palatino Linotype"/>
          <w:spacing w:val="2"/>
        </w:rPr>
        <w:t>ӯ</w:t>
      </w:r>
      <w:r w:rsidRPr="005A296A">
        <w:rPr>
          <w:rFonts w:ascii="Palatino Linotype" w:hAnsi="Palatino Linotype"/>
          <w:spacing w:val="2"/>
        </w:rPr>
        <w:t xml:space="preserve"> расонидашударо талаб намояд;».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13. Моддаи 33</w:t>
      </w:r>
      <w:r w:rsidRPr="005A296A">
        <w:rPr>
          <w:rFonts w:ascii="Palatino Linotype" w:hAnsi="Palatino Linotype"/>
          <w:spacing w:val="2"/>
          <w:vertAlign w:val="superscript"/>
        </w:rPr>
        <w:t>1</w:t>
      </w:r>
      <w:r w:rsidRPr="005A296A">
        <w:rPr>
          <w:rFonts w:ascii="Palatino Linotype" w:hAnsi="Palatino Linotype"/>
          <w:spacing w:val="2"/>
        </w:rPr>
        <w:t xml:space="preserve"> бо мазмуни зерин илова карда шавад: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b/>
          <w:bCs/>
          <w:spacing w:val="2"/>
        </w:rPr>
      </w:pPr>
      <w:r w:rsidRPr="005A296A">
        <w:rPr>
          <w:rFonts w:ascii="Palatino Linotype" w:hAnsi="Palatino Linotype"/>
          <w:spacing w:val="2"/>
        </w:rPr>
        <w:t>«</w:t>
      </w:r>
      <w:r w:rsidRPr="005A296A">
        <w:rPr>
          <w:rFonts w:ascii="Palatino Linotype" w:hAnsi="Palatino Linotype"/>
          <w:b/>
          <w:bCs/>
          <w:spacing w:val="2"/>
        </w:rPr>
        <w:t>Моддаи 33</w:t>
      </w:r>
      <w:r w:rsidRPr="005A296A">
        <w:rPr>
          <w:rFonts w:ascii="Palatino Linotype" w:hAnsi="Palatino Linotype"/>
          <w:b/>
          <w:bCs/>
          <w:spacing w:val="2"/>
          <w:vertAlign w:val="superscript"/>
        </w:rPr>
        <w:t>1</w:t>
      </w:r>
      <w:r w:rsidRPr="005A296A">
        <w:rPr>
          <w:rFonts w:ascii="Palatino Linotype" w:hAnsi="Palatino Linotype"/>
          <w:b/>
          <w:bCs/>
          <w:spacing w:val="2"/>
        </w:rPr>
        <w:t>. Кластер</w:t>
      </w:r>
      <w:r>
        <w:rPr>
          <w:rFonts w:ascii="Palatino Linotype" w:hAnsi="Palatino Linotype"/>
          <w:b/>
          <w:bCs/>
          <w:spacing w:val="2"/>
        </w:rPr>
        <w:t>ҳ</w:t>
      </w:r>
      <w:r w:rsidRPr="005A296A">
        <w:rPr>
          <w:rFonts w:ascii="Palatino Linotype" w:hAnsi="Palatino Linotype"/>
          <w:b/>
          <w:bCs/>
          <w:spacing w:val="2"/>
        </w:rPr>
        <w:t>ои сайё</w:t>
      </w:r>
      <w:r>
        <w:rPr>
          <w:rFonts w:ascii="Palatino Linotype" w:hAnsi="Palatino Linotype"/>
          <w:b/>
          <w:bCs/>
          <w:spacing w:val="2"/>
        </w:rPr>
        <w:t>ҳӣ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spacing w:val="2"/>
        </w:rPr>
        <w:t>1. Кластер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ма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муи субъект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хизматрасонии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мебошанд, ки бинобар наздикии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удуд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о ва вобастагии кориашон ба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ам ало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аманд буда, барои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онеъ гардонидани талабот ба хизматрасони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дар 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удуди як ё якчанд минта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аи кишвар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ойгир карда мешаванд. </w:t>
      </w:r>
    </w:p>
    <w:p w:rsidR="00D6009F" w:rsidRPr="005A296A" w:rsidRDefault="00D6009F" w:rsidP="00D6009F">
      <w:pPr>
        <w:pStyle w:val="a3"/>
        <w:rPr>
          <w:rFonts w:ascii="Palatino Linotype" w:hAnsi="Palatino Linotype"/>
          <w:b/>
          <w:bCs/>
          <w:spacing w:val="2"/>
        </w:rPr>
      </w:pPr>
      <w:r w:rsidRPr="005A296A">
        <w:rPr>
          <w:rFonts w:ascii="Palatino Linotype" w:hAnsi="Palatino Linotype"/>
          <w:spacing w:val="2"/>
        </w:rPr>
        <w:t>2. Кластер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барои омода, па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нкун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ва фур</w:t>
      </w:r>
      <w:r>
        <w:rPr>
          <w:rFonts w:ascii="Palatino Linotype" w:hAnsi="Palatino Linotype"/>
          <w:spacing w:val="2"/>
        </w:rPr>
        <w:t>ӯ</w:t>
      </w:r>
      <w:r w:rsidRPr="005A296A">
        <w:rPr>
          <w:rFonts w:ascii="Palatino Linotype" w:hAnsi="Palatino Linotype"/>
          <w:spacing w:val="2"/>
        </w:rPr>
        <w:t>ши баста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>, пешни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оди хизматрасони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ма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муии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b/>
          <w:bCs/>
          <w:spacing w:val="2"/>
        </w:rPr>
        <w:t xml:space="preserve">, </w:t>
      </w:r>
      <w:r w:rsidRPr="005A296A">
        <w:rPr>
          <w:rFonts w:ascii="Palatino Linotype" w:hAnsi="Palatino Linotype"/>
          <w:spacing w:val="2"/>
        </w:rPr>
        <w:t>баланд бардоштани ра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обатпазир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ва сифати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хизматрасонии сайё</w:t>
      </w:r>
      <w:r>
        <w:rPr>
          <w:rFonts w:ascii="Palatino Linotype" w:hAnsi="Palatino Linotype"/>
          <w:spacing w:val="2"/>
        </w:rPr>
        <w:t>ҳӣ</w:t>
      </w:r>
      <w:r w:rsidRPr="005A296A">
        <w:rPr>
          <w:rFonts w:ascii="Palatino Linotype" w:hAnsi="Palatino Linotype"/>
          <w:spacing w:val="2"/>
        </w:rPr>
        <w:t xml:space="preserve"> фаъолият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менамоянд</w:t>
      </w:r>
      <w:r w:rsidRPr="005A296A">
        <w:rPr>
          <w:rFonts w:ascii="Palatino Linotype" w:hAnsi="Palatino Linotype"/>
          <w:b/>
          <w:bCs/>
          <w:spacing w:val="2"/>
        </w:rPr>
        <w:t>.</w:t>
      </w:r>
      <w:r w:rsidRPr="005A296A">
        <w:rPr>
          <w:rFonts w:ascii="Palatino Linotype" w:hAnsi="Palatino Linotype"/>
          <w:spacing w:val="2"/>
        </w:rPr>
        <w:t>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-2"/>
        </w:rPr>
      </w:pPr>
      <w:r w:rsidRPr="005A296A">
        <w:rPr>
          <w:rFonts w:ascii="Palatino Linotype" w:hAnsi="Palatino Linotype"/>
          <w:spacing w:val="-2"/>
        </w:rPr>
        <w:t xml:space="preserve">14. Ба моддаи 34 </w:t>
      </w:r>
      <w:r>
        <w:rPr>
          <w:rFonts w:ascii="Palatino Linotype" w:hAnsi="Palatino Linotype"/>
          <w:spacing w:val="-2"/>
        </w:rPr>
        <w:t>қ</w:t>
      </w:r>
      <w:r w:rsidRPr="005A296A">
        <w:rPr>
          <w:rFonts w:ascii="Palatino Linotype" w:hAnsi="Palatino Linotype"/>
          <w:spacing w:val="-2"/>
        </w:rPr>
        <w:t>исми 3 бо мазмуни зерин илова карда шавад:</w:t>
      </w:r>
    </w:p>
    <w:p w:rsidR="00D6009F" w:rsidRPr="005A296A" w:rsidRDefault="00D6009F" w:rsidP="00D6009F">
      <w:pPr>
        <w:pStyle w:val="a3"/>
        <w:rPr>
          <w:rFonts w:ascii="Palatino Linotype" w:hAnsi="Palatino Linotype"/>
          <w:b/>
          <w:bCs/>
          <w:spacing w:val="2"/>
        </w:rPr>
      </w:pPr>
      <w:r w:rsidRPr="005A296A">
        <w:rPr>
          <w:rFonts w:ascii="Palatino Linotype" w:hAnsi="Palatino Linotype"/>
          <w:spacing w:val="2"/>
        </w:rPr>
        <w:t>«3. Мабла</w:t>
      </w:r>
      <w:r>
        <w:rPr>
          <w:rFonts w:ascii="Palatino Linotype" w:hAnsi="Palatino Linotype"/>
          <w:spacing w:val="2"/>
        </w:rPr>
        <w:t>ғ</w:t>
      </w:r>
      <w:r w:rsidRPr="005A296A">
        <w:rPr>
          <w:rFonts w:ascii="Palatino Linotype" w:hAnsi="Palatino Linotype"/>
          <w:spacing w:val="2"/>
        </w:rPr>
        <w:t>гузории грант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ати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рушди инфрасохтор,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ташви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,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баланд бардоштани сифати хизматрасони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о, рушди сайё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ии минта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ав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>, омода намудани ма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сулоти самт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 xml:space="preserve">ои афзалиятнок,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ор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намудани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навовар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ва та</w:t>
      </w:r>
      <w:r>
        <w:rPr>
          <w:rFonts w:ascii="Palatino Linotype" w:hAnsi="Palatino Linotype"/>
          <w:spacing w:val="2"/>
        </w:rPr>
        <w:t>ҳқ</w:t>
      </w:r>
      <w:r w:rsidRPr="005A296A">
        <w:rPr>
          <w:rFonts w:ascii="Palatino Linotype" w:hAnsi="Palatino Linotype"/>
          <w:spacing w:val="2"/>
        </w:rPr>
        <w:t>и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от, омода кардани кадр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баландихтисос барои со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а амал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карда</w:t>
      </w:r>
      <w:r w:rsidRPr="005A296A">
        <w:rPr>
          <w:rFonts w:ascii="Palatino Linotype" w:hAnsi="Palatino Linotype"/>
          <w:b/>
          <w:b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>мешавад.».</w:t>
      </w:r>
    </w:p>
    <w:p w:rsidR="00D6009F" w:rsidRPr="005A296A" w:rsidRDefault="00D6009F" w:rsidP="00D6009F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b/>
          <w:bCs/>
          <w:spacing w:val="2"/>
        </w:rPr>
        <w:t>Моддаи 2</w:t>
      </w:r>
      <w:r w:rsidRPr="005A296A">
        <w:rPr>
          <w:rFonts w:ascii="Palatino Linotype" w:hAnsi="Palatino Linotype"/>
          <w:spacing w:val="2"/>
        </w:rPr>
        <w:t xml:space="preserve">.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онуни мазкур пас аз интишори расм</w:t>
      </w:r>
      <w:r>
        <w:rPr>
          <w:rFonts w:ascii="Palatino Linotype" w:hAnsi="Palatino Linotype"/>
          <w:spacing w:val="2"/>
        </w:rPr>
        <w:t>ӣ</w:t>
      </w:r>
      <w:r w:rsidRPr="005A296A">
        <w:rPr>
          <w:rFonts w:ascii="Palatino Linotype" w:hAnsi="Palatino Linotype"/>
          <w:spacing w:val="2"/>
        </w:rPr>
        <w:t xml:space="preserve"> мавриди амал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арор дода шавад.</w:t>
      </w:r>
    </w:p>
    <w:p w:rsidR="00D6009F" w:rsidRPr="005A296A" w:rsidRDefault="00D6009F" w:rsidP="00D6009F">
      <w:pPr>
        <w:pStyle w:val="a3"/>
        <w:rPr>
          <w:rFonts w:ascii="Palatino Linotype" w:hAnsi="Palatino Linotype"/>
        </w:rPr>
      </w:pPr>
    </w:p>
    <w:p w:rsidR="00D6009F" w:rsidRPr="005A296A" w:rsidRDefault="00D6009F" w:rsidP="00D6009F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D6009F" w:rsidRPr="005A296A" w:rsidRDefault="00D6009F" w:rsidP="00D6009F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№2104</w:t>
      </w:r>
    </w:p>
    <w:p w:rsidR="00D6009F" w:rsidRPr="005A296A" w:rsidRDefault="00D6009F" w:rsidP="00D6009F">
      <w:pPr>
        <w:pStyle w:val="a5"/>
        <w:jc w:val="center"/>
        <w:rPr>
          <w:rFonts w:ascii="Palatino Linotype" w:hAnsi="Palatino Linotype"/>
          <w:position w:val="-8"/>
        </w:rPr>
      </w:pPr>
      <w:r>
        <w:rPr>
          <w:rFonts w:ascii="Palatino Linotype" w:hAnsi="Palatino Linotype"/>
          <w:position w:val="-8"/>
        </w:rPr>
        <w:t>Қ</w:t>
      </w:r>
      <w:r w:rsidRPr="005A296A">
        <w:rPr>
          <w:rFonts w:ascii="Palatino Linotype" w:hAnsi="Palatino Linotype"/>
          <w:position w:val="-8"/>
        </w:rPr>
        <w:t>арори</w:t>
      </w:r>
    </w:p>
    <w:p w:rsidR="00D6009F" w:rsidRPr="005A296A" w:rsidRDefault="00D6009F" w:rsidP="00D6009F">
      <w:pPr>
        <w:pStyle w:val="a5"/>
        <w:jc w:val="center"/>
        <w:rPr>
          <w:rFonts w:ascii="Palatino Linotype" w:hAnsi="Palatino Linotype"/>
          <w:position w:val="-8"/>
          <w:sz w:val="32"/>
          <w:szCs w:val="32"/>
        </w:rPr>
      </w:pPr>
      <w:r w:rsidRPr="005A296A">
        <w:rPr>
          <w:rFonts w:ascii="Palatino Linotype" w:hAnsi="Palatino Linotype"/>
          <w:position w:val="-8"/>
          <w:sz w:val="32"/>
          <w:szCs w:val="32"/>
        </w:rPr>
        <w:t>Ма</w:t>
      </w:r>
      <w:r>
        <w:rPr>
          <w:rFonts w:ascii="Palatino Linotype" w:hAnsi="Palatino Linotype"/>
          <w:position w:val="-8"/>
          <w:sz w:val="32"/>
          <w:szCs w:val="32"/>
        </w:rPr>
        <w:t>ҷ</w:t>
      </w:r>
      <w:r w:rsidRPr="005A296A">
        <w:rPr>
          <w:rFonts w:ascii="Palatino Linotype" w:hAnsi="Palatino Linotype"/>
          <w:position w:val="-8"/>
          <w:sz w:val="32"/>
          <w:szCs w:val="32"/>
        </w:rPr>
        <w:t xml:space="preserve">лиси миллии </w:t>
      </w:r>
    </w:p>
    <w:p w:rsidR="00D6009F" w:rsidRPr="005A296A" w:rsidRDefault="00D6009F" w:rsidP="00D6009F">
      <w:pPr>
        <w:pStyle w:val="a5"/>
        <w:jc w:val="center"/>
        <w:rPr>
          <w:rFonts w:ascii="Palatino Linotype" w:hAnsi="Palatino Linotype"/>
          <w:position w:val="-8"/>
          <w:sz w:val="32"/>
          <w:szCs w:val="32"/>
        </w:rPr>
      </w:pPr>
      <w:r w:rsidRPr="005A296A">
        <w:rPr>
          <w:rFonts w:ascii="Palatino Linotype" w:hAnsi="Palatino Linotype"/>
          <w:position w:val="-8"/>
          <w:sz w:val="32"/>
          <w:szCs w:val="32"/>
        </w:rPr>
        <w:t>Ма</w:t>
      </w:r>
      <w:r>
        <w:rPr>
          <w:rFonts w:ascii="Palatino Linotype" w:hAnsi="Palatino Linotype"/>
          <w:position w:val="-8"/>
          <w:sz w:val="32"/>
          <w:szCs w:val="32"/>
        </w:rPr>
        <w:t>ҷ</w:t>
      </w:r>
      <w:r w:rsidRPr="005A296A">
        <w:rPr>
          <w:rFonts w:ascii="Palatino Linotype" w:hAnsi="Palatino Linotype"/>
          <w:position w:val="-8"/>
          <w:sz w:val="32"/>
          <w:szCs w:val="32"/>
        </w:rPr>
        <w:t xml:space="preserve">лиси Олии </w:t>
      </w:r>
      <w:r>
        <w:rPr>
          <w:rFonts w:ascii="Palatino Linotype" w:hAnsi="Palatino Linotype"/>
          <w:position w:val="-8"/>
          <w:sz w:val="32"/>
          <w:szCs w:val="32"/>
        </w:rPr>
        <w:t>Ҷ</w:t>
      </w:r>
      <w:r w:rsidRPr="005A296A">
        <w:rPr>
          <w:rFonts w:ascii="Palatino Linotype" w:hAnsi="Palatino Linotype"/>
          <w:position w:val="-8"/>
          <w:sz w:val="32"/>
          <w:szCs w:val="32"/>
        </w:rPr>
        <w:t>ум</w:t>
      </w:r>
      <w:r>
        <w:rPr>
          <w:rFonts w:ascii="Palatino Linotype" w:hAnsi="Palatino Linotype"/>
          <w:position w:val="-8"/>
          <w:sz w:val="32"/>
          <w:szCs w:val="32"/>
        </w:rPr>
        <w:t>ҳ</w:t>
      </w:r>
      <w:r w:rsidRPr="005A296A">
        <w:rPr>
          <w:rFonts w:ascii="Palatino Linotype" w:hAnsi="Palatino Linotype"/>
          <w:position w:val="-8"/>
          <w:sz w:val="32"/>
          <w:szCs w:val="32"/>
        </w:rPr>
        <w:t>урии То</w:t>
      </w:r>
      <w:r>
        <w:rPr>
          <w:rFonts w:ascii="Palatino Linotype" w:hAnsi="Palatino Linotype"/>
          <w:position w:val="-8"/>
          <w:sz w:val="32"/>
          <w:szCs w:val="32"/>
        </w:rPr>
        <w:t>ҷ</w:t>
      </w:r>
      <w:r w:rsidRPr="005A296A">
        <w:rPr>
          <w:rFonts w:ascii="Palatino Linotype" w:hAnsi="Palatino Linotype"/>
          <w:position w:val="-8"/>
          <w:sz w:val="32"/>
          <w:szCs w:val="32"/>
        </w:rPr>
        <w:t>икистон</w:t>
      </w:r>
    </w:p>
    <w:p w:rsidR="00D6009F" w:rsidRPr="005A296A" w:rsidRDefault="00D6009F" w:rsidP="00D6009F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D6009F" w:rsidRPr="005A296A" w:rsidRDefault="00D6009F" w:rsidP="00D6009F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сайё</w:t>
      </w:r>
      <w:r>
        <w:rPr>
          <w:rFonts w:ascii="Palatino Linotype" w:hAnsi="Palatino Linotype"/>
          <w:b/>
          <w:bCs/>
        </w:rPr>
        <w:t>ҳӣ</w:t>
      </w:r>
      <w:r w:rsidRPr="005A296A">
        <w:rPr>
          <w:rFonts w:ascii="Palatino Linotype" w:hAnsi="Palatino Linotype"/>
          <w:b/>
          <w:bCs/>
        </w:rPr>
        <w:t>»</w:t>
      </w:r>
    </w:p>
    <w:p w:rsidR="00D6009F" w:rsidRPr="005A296A" w:rsidRDefault="00D6009F" w:rsidP="00D6009F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D6009F" w:rsidRPr="005A296A" w:rsidRDefault="00D6009F" w:rsidP="00D6009F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D6009F" w:rsidRPr="005A296A" w:rsidRDefault="00D6009F" w:rsidP="00D6009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сайё</w:t>
      </w:r>
      <w:r>
        <w:rPr>
          <w:rFonts w:ascii="Palatino Linotype" w:hAnsi="Palatino Linotype"/>
        </w:rPr>
        <w:t>ҳӣ</w:t>
      </w:r>
      <w:r w:rsidRPr="005A296A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D6009F" w:rsidRPr="005A296A" w:rsidRDefault="00D6009F" w:rsidP="00D6009F">
      <w:pPr>
        <w:pStyle w:val="a3"/>
        <w:rPr>
          <w:rFonts w:ascii="Palatino Linotype" w:hAnsi="Palatino Linotype"/>
        </w:rPr>
      </w:pPr>
    </w:p>
    <w:p w:rsidR="00D6009F" w:rsidRPr="005A296A" w:rsidRDefault="00D6009F" w:rsidP="00D6009F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</w:p>
    <w:p w:rsidR="00D6009F" w:rsidRPr="005A296A" w:rsidRDefault="00D6009F" w:rsidP="00D6009F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  <w:t xml:space="preserve">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D6009F" w:rsidRPr="005A296A" w:rsidRDefault="00D6009F" w:rsidP="00D6009F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№548</w:t>
      </w:r>
    </w:p>
    <w:p w:rsidR="00D6009F" w:rsidRPr="005A296A" w:rsidRDefault="00D6009F" w:rsidP="00D6009F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D6009F" w:rsidRPr="005A296A" w:rsidRDefault="00D6009F" w:rsidP="00D6009F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D6009F" w:rsidRPr="005A296A" w:rsidRDefault="00D6009F" w:rsidP="00D6009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D6009F" w:rsidRPr="005A296A" w:rsidRDefault="00D6009F" w:rsidP="00D6009F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D6009F" w:rsidRPr="005A296A" w:rsidRDefault="00D6009F" w:rsidP="00D6009F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D6009F" w:rsidRPr="005A296A" w:rsidRDefault="00D6009F" w:rsidP="00D6009F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сайё</w:t>
      </w:r>
      <w:r>
        <w:rPr>
          <w:rFonts w:ascii="Palatino Linotype" w:hAnsi="Palatino Linotype"/>
          <w:b/>
          <w:bCs/>
        </w:rPr>
        <w:t>ҳӣ</w:t>
      </w:r>
      <w:r w:rsidRPr="005A296A">
        <w:rPr>
          <w:rFonts w:ascii="Palatino Linotype" w:hAnsi="Palatino Linotype"/>
          <w:b/>
          <w:bCs/>
        </w:rPr>
        <w:t>»</w:t>
      </w:r>
    </w:p>
    <w:p w:rsidR="00D6009F" w:rsidRPr="005A296A" w:rsidRDefault="00D6009F" w:rsidP="00D6009F">
      <w:pPr>
        <w:pStyle w:val="a3"/>
        <w:rPr>
          <w:rFonts w:ascii="Palatino Linotype" w:hAnsi="Palatino Linotype"/>
        </w:rPr>
      </w:pPr>
    </w:p>
    <w:p w:rsidR="00D6009F" w:rsidRPr="005A296A" w:rsidRDefault="00D6009F" w:rsidP="00D6009F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D6009F" w:rsidRPr="005A296A" w:rsidRDefault="00D6009F" w:rsidP="00D6009F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сайё</w:t>
      </w:r>
      <w:r>
        <w:rPr>
          <w:rFonts w:ascii="Palatino Linotype" w:hAnsi="Palatino Linotype"/>
        </w:rPr>
        <w:t>ҳӣ</w:t>
      </w:r>
      <w:r w:rsidRPr="005A296A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D6009F" w:rsidRPr="005A296A" w:rsidRDefault="00D6009F" w:rsidP="00D6009F">
      <w:pPr>
        <w:pStyle w:val="a3"/>
        <w:rPr>
          <w:rFonts w:ascii="Palatino Linotype" w:hAnsi="Palatino Linotype"/>
        </w:rPr>
      </w:pPr>
    </w:p>
    <w:p w:rsidR="00D6009F" w:rsidRPr="005A296A" w:rsidRDefault="00D6009F" w:rsidP="00D6009F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D6009F" w:rsidRDefault="00D6009F" w:rsidP="00D6009F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D6009F" w:rsidP="00D6009F">
      <w:pPr>
        <w:pStyle w:val="a3"/>
        <w:ind w:firstLine="0"/>
      </w:pPr>
      <w:r w:rsidRPr="005A296A">
        <w:rPr>
          <w:rFonts w:ascii="Palatino Linotype" w:hAnsi="Palatino Linotype"/>
          <w:b/>
          <w:bCs/>
        </w:rPr>
        <w:t>ш. Душанбе, 19 июни соли 2024, №1382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9F"/>
    <w:rsid w:val="00CA4894"/>
    <w:rsid w:val="00D6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9F29"/>
  <w15:chartTrackingRefBased/>
  <w15:docId w15:val="{DBF52C44-70F2-4992-B71A-A5B7ABE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D6009F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D6009F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D6009F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  <w:style w:type="character" w:styleId="a6">
    <w:name w:val="Strong"/>
    <w:basedOn w:val="a0"/>
    <w:uiPriority w:val="99"/>
    <w:qFormat/>
    <w:rsid w:val="00D6009F"/>
    <w:rPr>
      <w:b/>
      <w:b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2024-11-18T09:31:00Z</dcterms:created>
  <dcterms:modified xsi:type="dcterms:W3CDTF">2024-11-18T09:31:00Z</dcterms:modified>
</cp:coreProperties>
</file>