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DE" w:rsidRPr="000E1ADE" w:rsidRDefault="000E02C4" w:rsidP="000E02C4">
      <w:pPr>
        <w:pStyle w:val="a5"/>
        <w:jc w:val="center"/>
        <w:rPr>
          <w:rFonts w:ascii="Times New Roman" w:hAnsi="Times New Roman" w:cs="Times New Roman"/>
          <w:caps w:val="0"/>
          <w:sz w:val="28"/>
          <w:szCs w:val="28"/>
          <w:lang w:val="tg-Cyrl-TJ"/>
        </w:rPr>
      </w:pPr>
      <w:r w:rsidRPr="000E1ADE">
        <w:rPr>
          <w:rFonts w:ascii="Times New Roman" w:hAnsi="Times New Roman" w:cs="Times New Roman"/>
          <w:caps w:val="0"/>
          <w:sz w:val="28"/>
          <w:szCs w:val="28"/>
        </w:rPr>
        <w:t>Қонуни Ҷумҳурии Тоҷикистон</w:t>
      </w:r>
    </w:p>
    <w:p w:rsidR="000E1ADE" w:rsidRPr="000E1ADE" w:rsidRDefault="000E02C4" w:rsidP="000E02C4">
      <w:pPr>
        <w:pStyle w:val="a5"/>
        <w:jc w:val="center"/>
        <w:rPr>
          <w:rFonts w:ascii="Times New Roman" w:hAnsi="Times New Roman" w:cs="Times New Roman"/>
          <w:caps w:val="0"/>
          <w:sz w:val="28"/>
          <w:szCs w:val="28"/>
          <w:lang w:val="tg-Cyrl-TJ"/>
        </w:rPr>
      </w:pPr>
      <w:r w:rsidRPr="000E1ADE">
        <w:rPr>
          <w:rFonts w:ascii="Times New Roman" w:hAnsi="Times New Roman" w:cs="Times New Roman"/>
          <w:caps w:val="0"/>
          <w:sz w:val="28"/>
          <w:szCs w:val="28"/>
          <w:lang w:val="tg-Cyrl-TJ"/>
        </w:rPr>
        <w:t xml:space="preserve">Оид ба ворид намудани тағйиру иловаҳо ба Қонуни Ҷумҳурии Тоҷикистон </w:t>
      </w:r>
    </w:p>
    <w:p w:rsidR="000E02C4" w:rsidRPr="000E1ADE" w:rsidRDefault="000E02C4" w:rsidP="000E02C4">
      <w:pPr>
        <w:pStyle w:val="a5"/>
        <w:jc w:val="center"/>
        <w:rPr>
          <w:rFonts w:ascii="Times New Roman" w:hAnsi="Times New Roman" w:cs="Times New Roman"/>
          <w:sz w:val="28"/>
          <w:szCs w:val="28"/>
          <w:lang w:val="tg-Cyrl-TJ"/>
        </w:rPr>
      </w:pPr>
      <w:r w:rsidRPr="000E1ADE">
        <w:rPr>
          <w:rFonts w:ascii="Times New Roman" w:hAnsi="Times New Roman" w:cs="Times New Roman"/>
          <w:caps w:val="0"/>
          <w:sz w:val="28"/>
          <w:szCs w:val="28"/>
          <w:lang w:val="tg-Cyrl-TJ"/>
        </w:rPr>
        <w:t>«Дар бораи тамғаҳои молӣ ва тамғаҳои хизматрасонӣ»</w:t>
      </w:r>
      <w:r w:rsidRPr="000E1ADE">
        <w:rPr>
          <w:rFonts w:ascii="Times New Roman" w:hAnsi="Times New Roman" w:cs="Times New Roman"/>
          <w:b w:val="0"/>
          <w:bCs w:val="0"/>
          <w:caps w:val="0"/>
          <w:w w:val="99"/>
          <w:sz w:val="28"/>
          <w:szCs w:val="28"/>
          <w:lang w:val="tg-Cyrl-TJ"/>
        </w:rPr>
        <w:t xml:space="preserve"> </w:t>
      </w:r>
    </w:p>
    <w:p w:rsidR="000E02C4" w:rsidRPr="00A7232A" w:rsidRDefault="000E02C4" w:rsidP="000E02C4">
      <w:pPr>
        <w:pStyle w:val="a3"/>
        <w:rPr>
          <w:rFonts w:ascii="Times New Roman" w:hAnsi="Times New Roman" w:cs="Times New Roman"/>
          <w:sz w:val="28"/>
          <w:szCs w:val="28"/>
          <w:lang w:val="tg-Cyrl-TJ"/>
        </w:rPr>
      </w:pPr>
      <w:r w:rsidRPr="00A7232A">
        <w:rPr>
          <w:rFonts w:ascii="Times New Roman" w:hAnsi="Times New Roman" w:cs="Times New Roman"/>
          <w:b/>
          <w:bCs/>
          <w:sz w:val="28"/>
          <w:szCs w:val="28"/>
          <w:lang w:val="tg-Cyrl-TJ"/>
        </w:rPr>
        <w:t>Моддаи 1.</w:t>
      </w:r>
      <w:r w:rsidRPr="00A7232A">
        <w:rPr>
          <w:rFonts w:ascii="Times New Roman" w:hAnsi="Times New Roman" w:cs="Times New Roman"/>
          <w:sz w:val="28"/>
          <w:szCs w:val="28"/>
          <w:lang w:val="tg-Cyrl-TJ"/>
        </w:rPr>
        <w:t xml:space="preserve"> Ба Қонуни Ҷумҳурии Тоҷикистон аз 5 марти соли 2007 «Дар бораи тамғаҳои молӣ ва тамғаҳои хизматрасонӣ» (Ахбори Маҷлиси Олии Ҷумҳурии Тоҷикистон, с. 2007, №3, мод. 167; с. 2012, №7, мод.708) тағйиру иловаҳои зерин ворид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 Дар сархати сеюми моддаи 1 калимаи «дархост» ба калимаи «ариза»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2. Аз матни моддаи 2 калимаи «(Сарқонуни)» хориҷ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3. Дар қисми сеюми моддаи 3 калимаи «ҷорӣ» ба калимаҳои «Ҷумҳурии Тоҷикистон» иваз карда шуда, калимаи «мақомоти» хориҷ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4. Қисми сеюми моддаи 6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«Бе иҷозати соҳибҳуқуқ дар ҳудуди Ҷумҳурии Тоҷикистон дар муомилоти гражданӣ истифода бурдани тамғаи молӣ (ё нишонае, ки он то дараҷаи иштибоҳангез монанд аст) нисбат ба молҳое, ки барои фардикунонии онҳо тамғаи молӣ ба қайд гирифта шудааст (ё нисбат ба молҳои бо ин молҳо якхела), вайронкунии ҳуқуқи истисноии соҳибҳуқуқ (истифодабарии ғайриқонунии тамғаи молӣ) эътироф карда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5. Дар моддаи 8:</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чорум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«Мутобиқи санадҳои ҳуқуқии байналмилалии эътирофкардаи Тоҷикистон ба сифати тамғаи молӣ ба қайд гирифтани нишонаҳое, ки танҳо аз унсурҳои зерин иборатанд ё ба онҳо то дараҷаи иштибоҳангез шабоҳат доранд, манъ карда шудааст:</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парчам, нишон ва дигар рамзҳои давлатӣ;</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номҳои ихтисоршуда ё пурраи созмонҳои байналмилалӣ, байниҳукуматӣ, нишонҳо, парчамҳо ва дигар рамзҳои онҳо;</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тамғаҳои расмии назоратӣ, кафолатӣ ва тамғаҳои маҳак, мӯҳрҳо, нишонаҳо ва аломатҳои дигари фарқкунанда ё аломатҳое, ки то дараҷаи омехташавӣ ба онҳо монанд мебошанд.»;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қисмҳои панҷум, шашум ва ҳафтум бо мазмуни зерин илова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«Унсурҳои дар қисми чоруми моддаи мазкур зикргардида метавонанд ҳамчун унсурҳои ҳифзнашаванда ба тамғаи молӣ ворид карда шаванд, агар дар ин хусус розигии мақомоти ваколатдор мавҷуд 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xml:space="preserve">Тартиб ва шартҳои ворид намудани номи расмӣ, Парчам, Нишони давлатии Ҷумҳурии Тоҷикистон ва дигар рамзҳои давлатиро ҳамчун унсурҳои </w:t>
      </w:r>
      <w:r w:rsidRPr="000E1ADE">
        <w:rPr>
          <w:rFonts w:ascii="Times New Roman" w:hAnsi="Times New Roman" w:cs="Times New Roman"/>
          <w:sz w:val="28"/>
          <w:szCs w:val="28"/>
        </w:rPr>
        <w:lastRenderedPageBreak/>
        <w:t>ҳифзнашавандаи тамғаи молӣ Ҳукумати Ҷумҳурии Тоҷикистон муқаррар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Ба сифати тамғаи молӣ бақайдгирии нишонаҳое, ки айнан ё то дараҷаи иштибоҳангез шабоҳат доранд, роҳ дода намешавад: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бо номҳои расмӣ ва тасвирҳои объектҳои махсуси мероси фарҳангии Ҷумҳурии Тоҷикистон, ё ин ки мероси фарҳангии умумиҷаҳонӣ, инчунин бо тасвирҳои арзишҳои фарҳангие, ки дар коллексияҳо, маҷмӯаҳо ва фондҳо нигаҳдорӣ мешаванд, агар бақайдгирӣ ба номи шахсоне, ки соҳибмулки онҳо намебошанд, бе розигии соҳибмулк ё шахсоне, ки аз ҷониби соҳибмулк барои бақайдгирии чунин нишонаҳо ҳамчун тамғаи молӣ ваколатдор шудаанд, талаб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бо рамзҳои динӣ.»;</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шашум калимаҳои «қаламрави» ва «маҳали баромади» мувофиқан ба калимаҳои «ҳудуди» ва «ҷои пайдоиши»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қисмҳои панҷум ва шашум мувофиқан қисмҳои ҳаштум ва нуҳум ҳисобида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6. Дар моддаи 9:</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сархати якуми қисми якум калимаи «дархостҳои» ба калимаи «аризаҳои»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сеюм калимаҳои «ба номи дар Ҷумҳурии Тоҷикистон ҳифзшавандаи маҳали баромади мол» ва «маҳали баромади» мувофиқан ба калимаҳои «номи ҷои пайдоиши моли дар Ҷумҳурии Тоҷикистон ҳифзшаванда» ва «ҷои пайдоиши»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чорум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«Ба сифати тамғаҳои молӣ нишонаҳое ба қайд гирифта намешаванд, ки онҳо бо намунаҳои саноатие, ки ҳуқуқи шахсони дигар дар Ҷумҳурии Тоҷикистон ба онҳо то санаи аввалияти тамғаи молии бақайдгирифташаванда ба вуҷуд омадааст, айнан мебошанд.».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7. Дар моддаи 10:</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матни модда (ба истиснои қисмҳои ҳаштум ва нуҳум) калимаҳои «дархост», «дархосте», «дархости», «дархостҳое», «дархостҳо», «дархостҳои» мувофиқан ба калимаҳои «ариза», «аризае», «аризаи», «аризаҳое», «аризаҳо», «аризаҳои»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сеюм калимаи «қаламрави» ба калимаи «ҳудуди»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8. Дар моддаи 11:</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lastRenderedPageBreak/>
        <w:t>- дар ном ва матни модда (ба истиснои сархати сеюми қисми панҷум) калимаҳои «Дархост», «дархост», «Дархостро» мувофиқан ба калимаҳои «Ариза», «ариза», «Аризаро»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сеюм калимаи «қаламрави» ба калимаи «ҳудуди»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сархати якуми қисми панҷум калимаи «арзнома» ба калимаи «дархост»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қисмҳои ёздаҳум ва дувоздаҳум дар таҳрири зерин ифода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«Идораи патентӣ маълумотро вобаста ба аризаҳои пешниҳодшуда оид ба тамғаҳои молӣ, ки аз экспертизаи расмӣ гузаштаанд, дар хабарномаи расмии «Навиди патентӣ» нашр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Пас аз нашри маълумот оид ба ариза то қабули қарори экспертизаи нишони арзшуда ҳар як шахс ҳуқуқ дорад ба Идораи патентӣ ба таври хаттӣ аризаро, ки далелҳои қарор доштани нишонаи арзшударо таҳти амали моддаҳои 8, 9 ва сархатҳои якум - сеюми қисми якуми моддаи 33 Қонуни мазкур дар бар мегиранд, пешниҳод намояд. Баъди ба Идораи патентӣ пешниҳод шудани ариза ҳар як шахс ҳуқуқ дорад бо ҳуҷҷатҳои он шинос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сенздаҳум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«Қоидаҳои пешниҳод ва баррасии ариза барои бақайдгирии тамғаҳои молиро Идораи патентӣ муқаррар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9. Дар моддаи 12:</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ном ва матни модда (ба истиснои қисми панҷум) калимаҳои «дархост», «дархости» ва «дархостро» мувофиқан ба калимаҳои «ариза», «аризаи» ва «аризаро»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ҳафтум калимаҳои «дар талаботи экспертиза» ба калимаҳои «дар дархости ҷавобии аризадиҳанда»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ҳаштум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xml:space="preserve">«Дар сурати риоя </w:t>
      </w:r>
      <w:proofErr w:type="gramStart"/>
      <w:r w:rsidRPr="000E1ADE">
        <w:rPr>
          <w:rFonts w:ascii="Times New Roman" w:hAnsi="Times New Roman" w:cs="Times New Roman"/>
          <w:sz w:val="28"/>
          <w:szCs w:val="28"/>
        </w:rPr>
        <w:t>нагардидани  мӯҳлати</w:t>
      </w:r>
      <w:proofErr w:type="gramEnd"/>
      <w:r w:rsidRPr="000E1ADE">
        <w:rPr>
          <w:rFonts w:ascii="Times New Roman" w:hAnsi="Times New Roman" w:cs="Times New Roman"/>
          <w:sz w:val="28"/>
          <w:szCs w:val="28"/>
        </w:rPr>
        <w:t xml:space="preserve"> муқарраршудаи ҷавоб ба дархости экспертиза, пас аз ҳашт моҳи санаи равон гардидани чунин дархост, ариза барои бақайдгирии тамғаи молӣ бозхондашуда ҳисобида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қисмҳои ҳаштум ва нуҳум мувофиқан қисмҳои нуҳум ва даҳум ҳисобида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10. Дар матни моддаи 13 калимаи «дархост» ба калимаи «ариза»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11. Дар моддаи 14:</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сеюм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lastRenderedPageBreak/>
        <w:t>«Дар ҳолати ворид шудани ариза тибқи муқаррароти қисми дувоздаҳуми моддаи 11 Қонуни мазкур далелҳое, ки дар аризаи мазкур вобаста ба таҳти амали моддаҳои 8 ва 9 Қонуни мазкур қарор гирифтани нишонаи арзшударо дар бар мегиранд, ҳангоми гузаронидани экспертизаи нишонаи арзшуда ба инобат гирифта мешаванд. Аз рӯи натиҷаҳои экспертизаи нишонаи арзшуда Идораи патентӣ дар бораи бақайдгирии тамғаи молӣ ё рад гардидани бақайдгирии он қарор қабул мекунад.»;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панҷум калимаи «дархосте» ба калимаи «аризае» иваз карда шуда, калимаҳои «ё бинобар ба қайд гирифта шудани номи маҳали баромади мол» хориҷ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шашум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«Агар аризадиҳанда бо қарори экспертиза розӣ бошад, ӯ бояд дар давоми ду моҳ пас аз санаи гирифтани қарори мазкур ҳуҷҷатҳои тасдиқкунандаи пардохтҳои дахлдорро барои бақайдгирии тамғаи молӣ дар Феҳристи давлатӣ пешниҳод намояд. Дар ҳолати пешниҳод накардани ҳуҷҷатҳои тасдиқкунандаи пардохтҳои дахлдор ё дархост оид ба дароз кардани мӯҳлати муқарраршуда, пас аз ҳашт моҳ аз санаи ирсол шудани қарор ариза бозхондашуда ҳисобида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қисмҳои шашум ва ҳафтум мувофиқан қисмҳои ҳафтум ва ҳаштум ҳисобида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12. Дар моддаи 15:</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якум калимаи «дархост» ба калимаи «ариза»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ба қисми дуюм пас аз калимаи «моддаи 12» калимаҳои «, қисмҳои ҳафтум ва ҳаштуми моддаи 14» илова карда шуда, калимаи «ду» ба калимаи «шаш»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13. Дар моддаи 16:</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дуюм калимаи «дархости» ба калимаи «аризаи»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сеюм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«Қоидаҳои пешбурди Феҳрист аз тарафи Идораи патентӣ муқаррар карда мешаванд.».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14. Дар қисми якуми моддаи 18 калимаҳои «соли пас» ва «дархост» мувофиқан ба калимаҳои «сол» ва «ариза»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15. Дар қисми якуми моддаи 19 калимаҳои «ном, номи падар ва фамилия» ба калимаҳои «насаб, ном ва номи падар»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16. Дар қисми дуюми моддаи 21 калимаи «Дархост» ба калимаи «Ариза»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lastRenderedPageBreak/>
        <w:t>17. Дар қисми якуми моддаи 22 калимаи «се» ба калимаи «як»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18. Дар моддаи 24:</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дуюм калимаи «коргузориро» ба калимаи «корбариро»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шашум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«Қоидаҳои маъруф донистани тамғаи молиро дар Ҷумҳурии Тоҷикистон Идораи патентӣ муқаррар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19. Дар моддаи 26:</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якум калимаи «дархост» ба калимаи «ариза» иваз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қисми чорум калимаҳои «дархост» ва «тамғаи молии коллективӣ» мувофиқан ба калимаҳои «ариза» ва «тамғаи молӣ» иваз карда шуда, ҷумлаи дуюм хориҷ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қисми панҷум бо мазмуни зерин илова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«Қоидаҳои табдилдиҳии тамғаҳои молии коллективӣ ба тамғаҳои молӣ ва баръакси онро Идораи патентӣ муқаррар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20. Қисми якуми моддаи 27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«Аз ҷониби соҳибҳуқуқ ё шахсе, ки чунин ҳуқуқро дар асоси шартнома тибқи моддаи 31 Қонуни мазкур дорад, дар ҳолатҳои зерин истифодабарии тамғаи молӣ ҳисобида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молҳо, тамғакоғазҳо, борпечҳои молҳое, ки истеҳсол, барои фурӯш пешниҳод ва фурӯхта мешаванд, дар намоишгоҳу ярмаркаҳо намоиш дода ё ба тарзи дигар ба ҳудуди Ҷумҳурии Тоҷикистон барои муомилоти гражданӣ ворид карда мешаванд ё бо ҳамин мақсадҳо нигоҳ дошта ё интиқол дода шуда ё ба ҳудуди Ҷумҳурии Тоҷикистон ворид карда мешаванд;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ҳангоми иҷрои кор ва хизматрасониҳо;</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ҳангоми пешниҳоди молҳо ба фурӯш;</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ҳуҷҷатҳои марбут ба баровардани молҳо ба муомилоти гражданӣ;</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дар шабакаи Интернет, аз ҷумла дар номи доменӣ ё дар дигар усулҳои суроғадиҳӣ истифода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21. Моддаи 32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w:t>
      </w:r>
      <w:r w:rsidRPr="000E1ADE">
        <w:rPr>
          <w:rFonts w:ascii="Times New Roman" w:hAnsi="Times New Roman" w:cs="Times New Roman"/>
          <w:b/>
          <w:bCs/>
          <w:sz w:val="28"/>
          <w:szCs w:val="28"/>
        </w:rPr>
        <w:t>Моддаи 32. Бақайдгирии шартномаҳо дар Идораи патентӣ</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Шартнома оид ба гузашт намудани ҳуқуқи истисноӣ ба тамғаи молӣ, шартномаи иҷозатномадиҳӣ, инчунин шартномаҳои дигаре, ки ба воситаи онҳо ихтиёрдории ҳуқуқ ба тамғаи молӣ амалӣ гардонида мешаванд, бояд дар Идораи патентӣ ба қайд гирифта шаванд. Бе чунин бақайдгирӣ шартномаҳои зикргардида беэътибор дониста мешаванд.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lastRenderedPageBreak/>
        <w:t>Қоидаҳои бақайдгирии шартнома оид ба гузашт намудани ҳуқуқи истисноӣ ба тамғаи молӣ, шартномаи иҷозатномадиҳӣ ва шартномаҳои дигареро, ки ба воситаи онҳо ихтиёрдории ҳуқуқ ба тамғаи молӣ амалӣ гардонида мешаванд, Идораи патентӣ муқаррар менамояд.».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22. Моддаи 33 дар таҳрири зерин ифода карда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w:t>
      </w:r>
      <w:r w:rsidRPr="000E1ADE">
        <w:rPr>
          <w:rFonts w:ascii="Times New Roman" w:hAnsi="Times New Roman" w:cs="Times New Roman"/>
          <w:b/>
          <w:bCs/>
          <w:sz w:val="28"/>
          <w:szCs w:val="28"/>
        </w:rPr>
        <w:t>Моддаи 33. Мавриди баҳс қарор додани аризаи пешниҳодгардида, ҳифзи ҳуқуқии тамғаи молӣ ва беэътибор донистани он</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Додани ҳифзи ҳуқуқӣ ба аризаи пешниҳодгардида то қабули қарор нисбат ба он метавонад пурра ё қисман мавриди баҳс қарор гирад, инчунин ҳифзи ҳуқуқӣ ба тамғаи молӣ метавонад дар давоми тамоми мӯҳлати амали он пурра ё қисман мавриди баҳс қарор гирад ва беэътибор дониста шавад, агар онҳо бо номҳои зерин айнан монанд бошанд: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номи фирмавии дар Ҷумҳурии Тоҷикистон нисбат ба молҳои якхела ҳифзшаванда (ё қисми он), ки ҳуқуқи шахсони дигар дар Ҷумҳурии Тоҷикистон ба онҳо то санаи аввалияти тамғаи молии бақайдгирифташаванда ба вуҷуд омадааст;</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номи асари маъруфи илмӣ, адабӣ ё санъат, персонаж ё иқтибос аз чунин асар ва ё қисме аз чунин асар дар Ҷумҳурии Тоҷикистон то санаи пешниҳоди ариза бе иҷозати соҳиби ҳуқуқи муаллифӣ ё вориси ӯ, агар ҳуқуқ ба чунин асар то санаи аввалияти тамғаи молии бақайдгирифташаванда ба вуҷуд омада 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насаб, ном ва номи падар, тахаллус ё нишонаи аз онҳо ҳосилшуда, мусаввара ё акси айнии шахси маъруф то санаи пешниҳоди ариза, бе иҷозати ин шахс ё вориси ӯ.</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Додани ҳифзи ҳуқуқии тамғаи молӣ дар ҳолатҳо ва мӯҳлатҳои зерин метавонад мавриди баҳс қарор гирад ва беэътибор дониста 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пурра ё қисман дар давоми тамоми мӯҳлати амали ҳифзи ҳуқуқӣ, агар он бо вайронкунии талаботи муқаррарнамудаи моддаи 8 ва қисми чоруми моддаи 9 Қонуни мазкур дода шуда бошад, ё дар давоми панҷ соли пас аз нашри маълумот оид ба бақайдгирии тамғаи молӣ дар хабарномаи расмии «Навиди патентӣ», агар ин бо вайронкунии талаботи қисмҳои якум ва сеюми моддаи 9 Қонуни мазкур пешниҳод шуда 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 пурра дар давоми тамоми мӯҳлати амали ҳифзи ҳуқуқӣ, агар он ба номи агент ё намояндаи шахсе, ки дар яке аз давлатҳои иштирокчии Конвенсияи Париж соҳиби ҳуқуқи истисноӣ ба ин тамғаи молӣ мебошад, бо вайронкунии талаботи муқаррароти ин Конвенсия дода шуда 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lastRenderedPageBreak/>
        <w:t>- пурра ё қисман дар давоми тамоми мӯҳлати амали ҳифзи ҳуқуқӣ, агар амалҳои соҳибҳуқуқ, ки ба бақайдгирии тамғаи молӣ марбутанд, бо тартиби муқаррарнамудаи қонунгузории Ҷумҳурии Тоҷикистон ҳамчун рақобати бевиҷдонона эътироф гардида бошанд.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Додани ҳифзи ҳуқуқӣ ба тамғаи молии дар Ҷумҳурии Тоҷикистон маъруф дар давоми тамоми мӯҳлати амали ҳифзи ҳуқуқӣ метавонад мавриди баҳс қарор гирад ва пурра ё қисман беэътибор дониста шавад, агар он бо вайронкунии муқаррароти қисми дуюми моддаи 23 Қонуни мазкур сурат гирифта 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Ҳар як шахс метавонад ба Шӯрои шикоятӣ дар мӯҳлатҳо ва бо асосҳои дар қисми якум ва сархати якуми қисми дуюми моддаи мазкур пешбинишуда ба муқобили додани ҳифзи ҳуқуқӣ ба тамғаи молӣ изҳори норозигӣ пешниҳод намояд.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Изҳори норозигӣ ба муқобили додани ҳифзи ҳуқуқӣ ба тамғаи молӣ дар асоси далели бо сархати дуюми қисми дуюми моддаи мазкур пешбинишуда ба Шӯрои шикоятӣ аз ҷониби шахси манфиатдоре пешниҳод карда мешавад, ки дар яке аз давлатҳои иштирокчии Конвенсияи Париж соҳиби ҳуқуқи истисноӣ ба тамғаи молӣ мебошад.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Изҳори норозигӣ ба муқобили додани ҳифзи ҳуқуқӣ ба тамғаи молии дар Ҷумҳурии Тоҷикистон маъруф дар асоси далели бо қисми сеюми моддаи мазкур пешбинишуда ба Шӯрои шикоятӣ аз ҷониби ҳар як шахс пешниҳод шуда метавонад.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Ариза дар бораи беэътибор донистани додани ҳифзи ҳуқуқӣ ба тамғаи молӣ дар асоси қароре, ки бо тартиби дар сархати сеюми қисми дуюми моддаи мазкур пешбинишуда қабул гардидааст, аз ҷониби ҳар як шахс ба Идораи патентӣ пешниҳод карда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Додани ҳифзи ҳуқуқӣ ба тамғаи молӣ дар асоси қароре, ки аз рӯи изҳори норозигӣ тибқи қисми чоруми моддаи мазкур пешниҳодгардида қабул шудааст, пурра ё қисман беэътибор дониста мешавад.».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sz w:val="28"/>
          <w:szCs w:val="28"/>
        </w:rPr>
        <w:t>23. Дар ном ва матни моддаи 37 калимаҳои «коргузорӣ», «дархост» ва «коргузориро» мувофиқан ба калимаҳои «корбарӣ», «ариза» ва «корбариро» иваз карда шаванд.</w:t>
      </w:r>
    </w:p>
    <w:p w:rsidR="000E02C4" w:rsidRPr="000E1ADE" w:rsidRDefault="000E02C4" w:rsidP="000E02C4">
      <w:pPr>
        <w:pStyle w:val="a3"/>
        <w:rPr>
          <w:rFonts w:ascii="Times New Roman" w:hAnsi="Times New Roman" w:cs="Times New Roman"/>
          <w:sz w:val="28"/>
          <w:szCs w:val="28"/>
        </w:rPr>
      </w:pPr>
      <w:r w:rsidRPr="000E1ADE">
        <w:rPr>
          <w:rFonts w:ascii="Times New Roman" w:hAnsi="Times New Roman" w:cs="Times New Roman"/>
          <w:b/>
          <w:bCs/>
          <w:sz w:val="28"/>
          <w:szCs w:val="28"/>
        </w:rPr>
        <w:t xml:space="preserve">Моддаи 2. </w:t>
      </w:r>
      <w:r w:rsidRPr="000E1ADE">
        <w:rPr>
          <w:rFonts w:ascii="Times New Roman" w:hAnsi="Times New Roman" w:cs="Times New Roman"/>
          <w:sz w:val="28"/>
          <w:szCs w:val="28"/>
        </w:rPr>
        <w:t>Қонуни мазкур пас аз интишори расмӣ мавриди амал қарор дода шавад.</w:t>
      </w:r>
    </w:p>
    <w:p w:rsidR="000E02C4" w:rsidRPr="000E1ADE" w:rsidRDefault="000E02C4" w:rsidP="000E02C4">
      <w:pPr>
        <w:pStyle w:val="a3"/>
        <w:rPr>
          <w:rFonts w:ascii="Times New Roman" w:hAnsi="Times New Roman" w:cs="Times New Roman"/>
          <w:sz w:val="28"/>
          <w:szCs w:val="28"/>
        </w:rPr>
      </w:pPr>
    </w:p>
    <w:p w:rsidR="000E02C4" w:rsidRPr="000E1ADE" w:rsidRDefault="000E02C4" w:rsidP="000E02C4">
      <w:pPr>
        <w:pStyle w:val="a7"/>
        <w:suppressAutoHyphens w:val="0"/>
        <w:jc w:val="both"/>
        <w:rPr>
          <w:rFonts w:ascii="Times New Roman" w:hAnsi="Times New Roman" w:cs="Times New Roman"/>
          <w:b/>
          <w:bCs/>
          <w:w w:val="99"/>
        </w:rPr>
      </w:pPr>
      <w:r w:rsidRPr="000E1ADE">
        <w:rPr>
          <w:rFonts w:ascii="Times New Roman" w:hAnsi="Times New Roman" w:cs="Times New Roman"/>
          <w:b/>
          <w:bCs/>
          <w:w w:val="99"/>
        </w:rPr>
        <w:t xml:space="preserve">Президенти </w:t>
      </w:r>
    </w:p>
    <w:p w:rsidR="000E02C4" w:rsidRPr="000E1ADE" w:rsidRDefault="000E02C4" w:rsidP="000E02C4">
      <w:pPr>
        <w:pStyle w:val="a7"/>
        <w:suppressAutoHyphens w:val="0"/>
        <w:jc w:val="both"/>
        <w:rPr>
          <w:rFonts w:ascii="Times New Roman" w:hAnsi="Times New Roman" w:cs="Times New Roman"/>
          <w:b/>
          <w:bCs/>
          <w:caps/>
          <w:w w:val="99"/>
        </w:rPr>
      </w:pPr>
      <w:r w:rsidRPr="000E1ADE">
        <w:rPr>
          <w:rFonts w:ascii="Times New Roman" w:hAnsi="Times New Roman" w:cs="Times New Roman"/>
          <w:b/>
          <w:bCs/>
          <w:w w:val="99"/>
        </w:rPr>
        <w:t xml:space="preserve">Ҷумҳурии Тоҷикистон            Эмомалӣ </w:t>
      </w:r>
      <w:r w:rsidRPr="000E1ADE">
        <w:rPr>
          <w:rFonts w:ascii="Times New Roman" w:hAnsi="Times New Roman" w:cs="Times New Roman"/>
          <w:b/>
          <w:bCs/>
          <w:caps/>
          <w:w w:val="99"/>
        </w:rPr>
        <w:t>Раҳмон</w:t>
      </w:r>
    </w:p>
    <w:p w:rsidR="000E02C4" w:rsidRPr="000E1ADE" w:rsidRDefault="000E02C4" w:rsidP="000E02C4">
      <w:pPr>
        <w:pStyle w:val="a7"/>
        <w:suppressAutoHyphens w:val="0"/>
        <w:rPr>
          <w:rFonts w:ascii="Times New Roman" w:hAnsi="Times New Roman" w:cs="Times New Roman"/>
          <w:b/>
          <w:bCs/>
          <w:w w:val="99"/>
        </w:rPr>
      </w:pPr>
      <w:r w:rsidRPr="000E1ADE">
        <w:rPr>
          <w:rFonts w:ascii="Times New Roman" w:hAnsi="Times New Roman" w:cs="Times New Roman"/>
          <w:b/>
          <w:bCs/>
          <w:w w:val="99"/>
        </w:rPr>
        <w:lastRenderedPageBreak/>
        <w:t>ш. Душанбе, 2 январи соли 2019, № 1584</w:t>
      </w:r>
    </w:p>
    <w:p w:rsidR="000E02C4" w:rsidRPr="000E1ADE" w:rsidRDefault="000E02C4" w:rsidP="000E02C4">
      <w:pPr>
        <w:pStyle w:val="a3"/>
        <w:rPr>
          <w:rFonts w:ascii="Times New Roman" w:hAnsi="Times New Roman" w:cs="Times New Roman"/>
          <w:sz w:val="28"/>
          <w:szCs w:val="28"/>
        </w:rPr>
      </w:pP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Қарори</w:t>
      </w: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 xml:space="preserve">Маҷлиси миллии </w:t>
      </w: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 xml:space="preserve">Маҷлиси </w:t>
      </w:r>
      <w:r w:rsidR="00A7232A" w:rsidRPr="000E1ADE">
        <w:rPr>
          <w:rFonts w:ascii="Times New Roman" w:hAnsi="Times New Roman" w:cs="Times New Roman"/>
          <w:caps w:val="0"/>
          <w:w w:val="69"/>
          <w:sz w:val="28"/>
          <w:szCs w:val="28"/>
        </w:rPr>
        <w:t>Ол</w:t>
      </w:r>
      <w:bookmarkStart w:id="0" w:name="_GoBack"/>
      <w:bookmarkEnd w:id="0"/>
      <w:r w:rsidR="00A7232A" w:rsidRPr="000E1ADE">
        <w:rPr>
          <w:rFonts w:ascii="Times New Roman" w:hAnsi="Times New Roman" w:cs="Times New Roman"/>
          <w:caps w:val="0"/>
          <w:w w:val="69"/>
          <w:sz w:val="28"/>
          <w:szCs w:val="28"/>
        </w:rPr>
        <w:t xml:space="preserve">ии </w:t>
      </w:r>
      <w:r w:rsidRPr="000E1ADE">
        <w:rPr>
          <w:rFonts w:ascii="Times New Roman" w:hAnsi="Times New Roman" w:cs="Times New Roman"/>
          <w:caps w:val="0"/>
          <w:w w:val="69"/>
          <w:sz w:val="28"/>
          <w:szCs w:val="28"/>
        </w:rPr>
        <w:t>Ҷумҳурии Тоҷикистон</w:t>
      </w:r>
    </w:p>
    <w:p w:rsidR="000E02C4" w:rsidRPr="000E1ADE" w:rsidRDefault="000E02C4" w:rsidP="000E02C4">
      <w:pPr>
        <w:pStyle w:val="a3"/>
        <w:ind w:firstLine="0"/>
        <w:jc w:val="center"/>
        <w:rPr>
          <w:rFonts w:ascii="Times New Roman" w:hAnsi="Times New Roman" w:cs="Times New Roman"/>
          <w:b/>
          <w:bCs/>
          <w:w w:val="99"/>
          <w:sz w:val="28"/>
          <w:szCs w:val="28"/>
        </w:rPr>
      </w:pPr>
      <w:r w:rsidRPr="000E1ADE">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тамғаҳои молӣ ва тамғаҳои хизматрасонӣ»</w:t>
      </w:r>
    </w:p>
    <w:p w:rsidR="000E02C4" w:rsidRPr="000E1ADE" w:rsidRDefault="000E02C4" w:rsidP="000E02C4">
      <w:pPr>
        <w:pStyle w:val="a3"/>
        <w:rPr>
          <w:rFonts w:ascii="Times New Roman" w:hAnsi="Times New Roman" w:cs="Times New Roman"/>
          <w:w w:val="99"/>
          <w:sz w:val="28"/>
          <w:szCs w:val="28"/>
        </w:rPr>
      </w:pPr>
    </w:p>
    <w:p w:rsidR="000E02C4" w:rsidRPr="000E1ADE" w:rsidRDefault="000E02C4" w:rsidP="000E02C4">
      <w:pPr>
        <w:pStyle w:val="a3"/>
        <w:rPr>
          <w:rFonts w:ascii="Times New Roman" w:hAnsi="Times New Roman" w:cs="Times New Roman"/>
          <w:w w:val="99"/>
          <w:sz w:val="28"/>
          <w:szCs w:val="28"/>
        </w:rPr>
      </w:pPr>
      <w:r w:rsidRPr="000E1ADE">
        <w:rPr>
          <w:rFonts w:ascii="Times New Roman" w:hAnsi="Times New Roman" w:cs="Times New Roman"/>
          <w:w w:val="99"/>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тамғаҳои молӣ ва тамғаҳои хизматрасонӣ»-ро баррасӣ намуда, </w:t>
      </w:r>
      <w:r w:rsidRPr="000E1ADE">
        <w:rPr>
          <w:rFonts w:ascii="Times New Roman" w:hAnsi="Times New Roman" w:cs="Times New Roman"/>
          <w:b/>
          <w:bCs/>
          <w:w w:val="99"/>
          <w:sz w:val="28"/>
          <w:szCs w:val="28"/>
        </w:rPr>
        <w:t>қарор мекунад</w:t>
      </w:r>
      <w:r w:rsidRPr="000E1ADE">
        <w:rPr>
          <w:rFonts w:ascii="Times New Roman" w:hAnsi="Times New Roman" w:cs="Times New Roman"/>
          <w:w w:val="99"/>
          <w:sz w:val="28"/>
          <w:szCs w:val="28"/>
        </w:rPr>
        <w:t xml:space="preserve">:    </w:t>
      </w:r>
    </w:p>
    <w:p w:rsidR="000E02C4" w:rsidRPr="000E1ADE" w:rsidRDefault="000E02C4" w:rsidP="000E02C4">
      <w:pPr>
        <w:pStyle w:val="a3"/>
        <w:rPr>
          <w:rFonts w:ascii="Times New Roman" w:hAnsi="Times New Roman" w:cs="Times New Roman"/>
          <w:w w:val="99"/>
          <w:sz w:val="28"/>
          <w:szCs w:val="28"/>
        </w:rPr>
      </w:pPr>
      <w:r w:rsidRPr="000E1ADE">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тамғаҳои молӣ ва тамғаҳои хизматрасонӣ» ҷонибдорӣ карда шавад.</w:t>
      </w:r>
    </w:p>
    <w:p w:rsidR="000E02C4" w:rsidRPr="000E1ADE" w:rsidRDefault="000E02C4" w:rsidP="000E02C4">
      <w:pPr>
        <w:pStyle w:val="a3"/>
        <w:ind w:firstLine="0"/>
        <w:rPr>
          <w:rFonts w:ascii="Times New Roman" w:hAnsi="Times New Roman" w:cs="Times New Roman"/>
          <w:b/>
          <w:bCs/>
          <w:w w:val="99"/>
          <w:sz w:val="28"/>
          <w:szCs w:val="28"/>
        </w:rPr>
      </w:pP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 xml:space="preserve">Раиси Маҷлиси миллии </w:t>
      </w: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 xml:space="preserve">Маҷлиси Олии </w:t>
      </w: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 xml:space="preserve">Ҷумҳурии Тоҷикистон            М. </w:t>
      </w:r>
      <w:r w:rsidRPr="000E1ADE">
        <w:rPr>
          <w:rFonts w:ascii="Times New Roman" w:hAnsi="Times New Roman" w:cs="Times New Roman"/>
          <w:b/>
          <w:bCs/>
          <w:caps/>
          <w:w w:val="99"/>
          <w:sz w:val="28"/>
          <w:szCs w:val="28"/>
        </w:rPr>
        <w:t>Убайдуллоев</w:t>
      </w: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ш. Душанбе, 25 декабри соли 2018, № 613</w:t>
      </w:r>
    </w:p>
    <w:p w:rsidR="000E02C4" w:rsidRPr="000E1ADE" w:rsidRDefault="000E02C4" w:rsidP="000E02C4">
      <w:pPr>
        <w:pStyle w:val="a3"/>
        <w:ind w:firstLine="0"/>
        <w:rPr>
          <w:rFonts w:ascii="Times New Roman" w:hAnsi="Times New Roman" w:cs="Times New Roman"/>
          <w:b/>
          <w:bCs/>
          <w:w w:val="99"/>
          <w:sz w:val="28"/>
          <w:szCs w:val="28"/>
        </w:rPr>
      </w:pP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Қарори</w:t>
      </w: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 xml:space="preserve">Маҷлиси намояндагони </w:t>
      </w:r>
    </w:p>
    <w:p w:rsidR="000E02C4" w:rsidRPr="000E1ADE" w:rsidRDefault="000E02C4" w:rsidP="000E02C4">
      <w:pPr>
        <w:pStyle w:val="a5"/>
        <w:jc w:val="center"/>
        <w:rPr>
          <w:rFonts w:ascii="Times New Roman" w:hAnsi="Times New Roman" w:cs="Times New Roman"/>
          <w:w w:val="69"/>
          <w:sz w:val="28"/>
          <w:szCs w:val="28"/>
        </w:rPr>
      </w:pPr>
      <w:r w:rsidRPr="000E1ADE">
        <w:rPr>
          <w:rFonts w:ascii="Times New Roman" w:hAnsi="Times New Roman" w:cs="Times New Roman"/>
          <w:caps w:val="0"/>
          <w:w w:val="69"/>
          <w:sz w:val="28"/>
          <w:szCs w:val="28"/>
        </w:rPr>
        <w:t>Маҷлиси Олии Ҷумҳурии Тоҷикистон</w:t>
      </w:r>
    </w:p>
    <w:p w:rsidR="000E02C4" w:rsidRPr="000E1ADE" w:rsidRDefault="000E02C4" w:rsidP="000E02C4">
      <w:pPr>
        <w:pStyle w:val="a3"/>
        <w:ind w:left="283" w:right="283"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тамғаҳои молӣ ва тамғаҳои хизматрасонӣ»</w:t>
      </w:r>
    </w:p>
    <w:p w:rsidR="000E02C4" w:rsidRPr="000E1ADE" w:rsidRDefault="000E02C4" w:rsidP="000E02C4">
      <w:pPr>
        <w:pStyle w:val="a3"/>
        <w:rPr>
          <w:rFonts w:ascii="Times New Roman" w:hAnsi="Times New Roman" w:cs="Times New Roman"/>
          <w:w w:val="99"/>
          <w:sz w:val="28"/>
          <w:szCs w:val="28"/>
        </w:rPr>
      </w:pPr>
    </w:p>
    <w:p w:rsidR="000E02C4" w:rsidRPr="000E1ADE" w:rsidRDefault="000E02C4" w:rsidP="000E02C4">
      <w:pPr>
        <w:pStyle w:val="a3"/>
        <w:rPr>
          <w:rFonts w:ascii="Times New Roman" w:hAnsi="Times New Roman" w:cs="Times New Roman"/>
          <w:w w:val="99"/>
          <w:sz w:val="28"/>
          <w:szCs w:val="28"/>
        </w:rPr>
      </w:pPr>
      <w:r w:rsidRPr="000E1ADE">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0E1ADE">
        <w:rPr>
          <w:rFonts w:ascii="Times New Roman" w:hAnsi="Times New Roman" w:cs="Times New Roman"/>
          <w:b/>
          <w:bCs/>
          <w:w w:val="99"/>
          <w:sz w:val="28"/>
          <w:szCs w:val="28"/>
        </w:rPr>
        <w:t>қарор мекунад:</w:t>
      </w:r>
    </w:p>
    <w:p w:rsidR="000E02C4" w:rsidRPr="000E1ADE" w:rsidRDefault="000E02C4" w:rsidP="000E02C4">
      <w:pPr>
        <w:pStyle w:val="a3"/>
        <w:rPr>
          <w:rFonts w:ascii="Times New Roman" w:hAnsi="Times New Roman" w:cs="Times New Roman"/>
          <w:w w:val="99"/>
          <w:sz w:val="28"/>
          <w:szCs w:val="28"/>
        </w:rPr>
      </w:pPr>
      <w:r w:rsidRPr="000E1ADE">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тамғаҳои молӣ ва тамғаҳои хизматрасонӣ» қабул карда шавад.</w:t>
      </w:r>
    </w:p>
    <w:p w:rsidR="000E02C4" w:rsidRPr="000E1ADE" w:rsidRDefault="000E02C4" w:rsidP="000E02C4">
      <w:pPr>
        <w:pStyle w:val="a3"/>
        <w:ind w:firstLine="0"/>
        <w:rPr>
          <w:rFonts w:ascii="Times New Roman" w:hAnsi="Times New Roman" w:cs="Times New Roman"/>
          <w:b/>
          <w:bCs/>
          <w:w w:val="99"/>
          <w:sz w:val="28"/>
          <w:szCs w:val="28"/>
        </w:rPr>
      </w:pP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 xml:space="preserve">Раиси Маҷлиси намояндагони </w:t>
      </w: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t>Маҷлиси Олии</w:t>
      </w:r>
    </w:p>
    <w:p w:rsidR="000E02C4" w:rsidRPr="000E1ADE" w:rsidRDefault="000E02C4" w:rsidP="000E02C4">
      <w:pPr>
        <w:pStyle w:val="a3"/>
        <w:ind w:firstLine="0"/>
        <w:rPr>
          <w:rFonts w:ascii="Times New Roman" w:hAnsi="Times New Roman" w:cs="Times New Roman"/>
          <w:b/>
          <w:bCs/>
          <w:w w:val="99"/>
          <w:sz w:val="28"/>
          <w:szCs w:val="28"/>
        </w:rPr>
      </w:pPr>
      <w:r w:rsidRPr="000E1ADE">
        <w:rPr>
          <w:rFonts w:ascii="Times New Roman" w:hAnsi="Times New Roman" w:cs="Times New Roman"/>
          <w:b/>
          <w:bCs/>
          <w:w w:val="99"/>
          <w:sz w:val="28"/>
          <w:szCs w:val="28"/>
        </w:rPr>
        <w:lastRenderedPageBreak/>
        <w:t xml:space="preserve">Ҷумҳурии Тоҷикистон                     Ш. </w:t>
      </w:r>
      <w:r w:rsidRPr="000E1ADE">
        <w:rPr>
          <w:rFonts w:ascii="Times New Roman" w:hAnsi="Times New Roman" w:cs="Times New Roman"/>
          <w:b/>
          <w:bCs/>
          <w:caps/>
          <w:w w:val="99"/>
          <w:sz w:val="28"/>
          <w:szCs w:val="28"/>
        </w:rPr>
        <w:t>Зуҳуров</w:t>
      </w:r>
    </w:p>
    <w:p w:rsidR="000E02C4" w:rsidRPr="000E1ADE" w:rsidRDefault="000E02C4" w:rsidP="000E02C4">
      <w:pPr>
        <w:pStyle w:val="a7"/>
        <w:suppressAutoHyphens w:val="0"/>
        <w:rPr>
          <w:rFonts w:ascii="Times New Roman" w:hAnsi="Times New Roman" w:cs="Times New Roman"/>
          <w:b/>
          <w:bCs/>
          <w:w w:val="99"/>
        </w:rPr>
      </w:pPr>
      <w:r w:rsidRPr="000E1ADE">
        <w:rPr>
          <w:rFonts w:ascii="Times New Roman" w:hAnsi="Times New Roman" w:cs="Times New Roman"/>
          <w:b/>
          <w:bCs/>
          <w:w w:val="99"/>
        </w:rPr>
        <w:t>ш. Душанбе, 31 октябри соли 2018, № 1210</w:t>
      </w:r>
    </w:p>
    <w:p w:rsidR="00545D84" w:rsidRPr="000E1ADE" w:rsidRDefault="00545D84">
      <w:pPr>
        <w:rPr>
          <w:rFonts w:ascii="Times New Roman" w:hAnsi="Times New Roman" w:cs="Times New Roman"/>
          <w:sz w:val="28"/>
          <w:szCs w:val="28"/>
        </w:rPr>
      </w:pPr>
    </w:p>
    <w:sectPr w:rsidR="00545D84" w:rsidRPr="000E1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C4"/>
    <w:rsid w:val="000E02C4"/>
    <w:rsid w:val="000E1ADE"/>
    <w:rsid w:val="00545D84"/>
    <w:rsid w:val="00A7232A"/>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86E3-7D1F-4913-BB36-F917F527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0E02C4"/>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0E02C4"/>
    <w:pPr>
      <w:suppressAutoHyphens/>
      <w:ind w:left="283" w:firstLine="0"/>
    </w:pPr>
    <w:rPr>
      <w:b/>
      <w:bCs/>
      <w:w w:val="70"/>
      <w:sz w:val="24"/>
      <w:szCs w:val="24"/>
    </w:rPr>
  </w:style>
  <w:style w:type="paragraph" w:customStyle="1" w:styleId="a5">
    <w:name w:val="Заголовок сет"/>
    <w:basedOn w:val="a"/>
    <w:uiPriority w:val="99"/>
    <w:rsid w:val="000E02C4"/>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0E02C4"/>
    <w:pPr>
      <w:pBdr>
        <w:top w:val="single" w:sz="4" w:space="12" w:color="000000"/>
      </w:pBdr>
      <w:ind w:firstLine="0"/>
    </w:pPr>
    <w:rPr>
      <w:b/>
      <w:bCs/>
    </w:rPr>
  </w:style>
  <w:style w:type="paragraph" w:customStyle="1" w:styleId="a6">
    <w:name w:val="Ном таг"/>
    <w:basedOn w:val="a"/>
    <w:uiPriority w:val="99"/>
    <w:rsid w:val="000E02C4"/>
    <w:pP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styleId="a7">
    <w:name w:val="No Spacing"/>
    <w:basedOn w:val="a"/>
    <w:uiPriority w:val="99"/>
    <w:qFormat/>
    <w:rsid w:val="000E02C4"/>
    <w:pPr>
      <w:suppressAutoHyphens/>
      <w:autoSpaceDE w:val="0"/>
      <w:autoSpaceDN w:val="0"/>
      <w:adjustRightInd w:val="0"/>
      <w:spacing w:after="0" w:line="288" w:lineRule="auto"/>
      <w:textAlignment w:val="center"/>
    </w:pPr>
    <w:rPr>
      <w:rFonts w:ascii="Calibri" w:hAnsi="Calibri" w:cs="Calibri"/>
      <w:color w:val="000000"/>
      <w:sz w:val="28"/>
      <w:szCs w:val="28"/>
    </w:rPr>
  </w:style>
  <w:style w:type="character" w:styleId="a8">
    <w:name w:val="Hyperlink"/>
    <w:basedOn w:val="a0"/>
    <w:uiPriority w:val="99"/>
    <w:rsid w:val="000E02C4"/>
    <w:rPr>
      <w:color w:val="0000FF"/>
      <w:w w:val="100"/>
      <w:u w:val="thick" w:color="0000FF"/>
    </w:rPr>
  </w:style>
  <w:style w:type="character" w:styleId="a9">
    <w:name w:val="Strong"/>
    <w:basedOn w:val="a0"/>
    <w:uiPriority w:val="99"/>
    <w:qFormat/>
    <w:rsid w:val="000E02C4"/>
    <w:rPr>
      <w:b/>
      <w:bCs/>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2019-01-07T12:00:00Z</dcterms:created>
  <dcterms:modified xsi:type="dcterms:W3CDTF">2019-01-07T12:26:00Z</dcterms:modified>
</cp:coreProperties>
</file>