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6E" w:rsidRPr="00746655" w:rsidRDefault="00C32DC1" w:rsidP="00C32DC1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746655">
        <w:rPr>
          <w:rFonts w:ascii="Times New Roman" w:hAnsi="Times New Roman" w:cs="Times New Roman"/>
          <w:caps w:val="0"/>
          <w:sz w:val="28"/>
          <w:szCs w:val="28"/>
        </w:rPr>
        <w:t>Қонуни Ҷумҳурии Тоҷикистон</w:t>
      </w:r>
      <w:r w:rsidRPr="00746655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</w:p>
    <w:p w:rsidR="00C32DC1" w:rsidRPr="00746655" w:rsidRDefault="00C32DC1" w:rsidP="00C32DC1">
      <w:pPr>
        <w:pStyle w:val="a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6655">
        <w:rPr>
          <w:rFonts w:ascii="Times New Roman" w:hAnsi="Times New Roman" w:cs="Times New Roman"/>
          <w:caps w:val="0"/>
          <w:position w:val="-6"/>
          <w:sz w:val="28"/>
          <w:szCs w:val="28"/>
          <w:lang w:val="tg-Cyrl-TJ"/>
        </w:rPr>
        <w:t>Оид ба ворид намудани</w:t>
      </w:r>
      <w:bookmarkStart w:id="0" w:name="_GoBack"/>
      <w:bookmarkEnd w:id="0"/>
      <w:r w:rsidRPr="00746655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  <w:r w:rsidRPr="00746655">
        <w:rPr>
          <w:rFonts w:ascii="Times New Roman" w:hAnsi="Times New Roman" w:cs="Times New Roman"/>
          <w:caps w:val="0"/>
          <w:position w:val="-6"/>
          <w:sz w:val="28"/>
          <w:szCs w:val="28"/>
          <w:lang w:val="tg-Cyrl-TJ"/>
        </w:rPr>
        <w:t>тағйиру иловаҳо ба Қонуни</w:t>
      </w:r>
      <w:r w:rsidRPr="00746655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  <w:r w:rsidRPr="00746655">
        <w:rPr>
          <w:rFonts w:ascii="Times New Roman" w:hAnsi="Times New Roman" w:cs="Times New Roman"/>
          <w:caps w:val="0"/>
          <w:position w:val="-6"/>
          <w:sz w:val="28"/>
          <w:szCs w:val="28"/>
          <w:lang w:val="tg-Cyrl-TJ"/>
        </w:rPr>
        <w:t>Ҷумҳурии Тоҷикистон «Дар бораи ҳунарҳои бадеии халқӣ»</w:t>
      </w:r>
      <w:r w:rsidRPr="00746655">
        <w:rPr>
          <w:rFonts w:ascii="Times New Roman" w:hAnsi="Times New Roman" w:cs="Times New Roman"/>
          <w:b w:val="0"/>
          <w:bCs w:val="0"/>
          <w:caps w:val="0"/>
          <w:spacing w:val="4"/>
          <w:w w:val="99"/>
          <w:sz w:val="28"/>
          <w:szCs w:val="28"/>
          <w:lang w:val="tg-Cyrl-TJ"/>
        </w:rPr>
        <w:t xml:space="preserve"> </w:t>
      </w:r>
    </w:p>
    <w:p w:rsidR="009A336E" w:rsidRPr="00746655" w:rsidRDefault="009A336E" w:rsidP="00C32DC1">
      <w:pPr>
        <w:pStyle w:val="a4"/>
        <w:rPr>
          <w:rFonts w:ascii="Times New Roman" w:hAnsi="Times New Roman" w:cs="Times New Roman"/>
          <w:b/>
          <w:bCs/>
          <w:spacing w:val="4"/>
          <w:sz w:val="28"/>
          <w:szCs w:val="28"/>
          <w:lang w:val="tg-Cyrl-TJ"/>
        </w:rPr>
      </w:pPr>
    </w:p>
    <w:p w:rsidR="00C32DC1" w:rsidRPr="00746655" w:rsidRDefault="00C32DC1" w:rsidP="009A336E">
      <w:pPr>
        <w:pStyle w:val="a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spacing w:val="4"/>
          <w:sz w:val="28"/>
          <w:szCs w:val="28"/>
        </w:rPr>
        <w:t>Моддаи 1.</w:t>
      </w:r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 Ба Қонуни Ҷумҳурии Тоҷикистон аз 1 августи </w:t>
      </w:r>
      <w:proofErr w:type="gramStart"/>
      <w:r w:rsidRPr="00746655">
        <w:rPr>
          <w:rFonts w:ascii="Times New Roman" w:hAnsi="Times New Roman" w:cs="Times New Roman"/>
          <w:spacing w:val="4"/>
          <w:sz w:val="28"/>
          <w:szCs w:val="28"/>
        </w:rPr>
        <w:t>соли  2003</w:t>
      </w:r>
      <w:proofErr w:type="gramEnd"/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 «Дар бораи ҳунарҳои бадеии халқӣ» (Ахбори Маҷлиси Олии Ҷумҳурии Тоҷикистон, с. 2003, №8, мод. 466; с. 2013, №7, мод. 534) тағйиру иловаҳои зерин ворид карда шаванд: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1. Аз сархати панҷуми моддаи 1 калимаи «қаламрави» хориҷ карда шавад.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2. Аз матни моддаи 2 калимаи «(Сарқонуни)» хориҷ карда шавад.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3. Дар қисми якуми моддаи 3 калимаҳои «ҳуқуқии ҳама гуна шаклҳои ташкилӣ - ҳуқуқие» ба калимаҳои «ҳуқуқӣ, новобаста ба шаклҳои ташкилию ҳуқуқӣ» иваз карда шаванд.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4. Дар қисми якуми моддаи 4 калимаҳои «сурат мегирад» ба калимаҳои «амалӣ мегардад» иваз карда шаванд.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5. Дар қисми 1 моддаи 7 баъд аз калимаҳои «фаъолияти эҷодӣ,» калимаҳои «эҳё, нигоҳдорӣ,» илова ва калимаи «ҳақ» ба калимаи «ҳуқуқ» иваз карда шавад.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6. Моддаи 11 дар таҳрири зерин ифода карда шавад: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746655">
        <w:rPr>
          <w:rFonts w:ascii="Times New Roman" w:hAnsi="Times New Roman" w:cs="Times New Roman"/>
          <w:b/>
          <w:bCs/>
          <w:spacing w:val="4"/>
          <w:sz w:val="28"/>
          <w:szCs w:val="28"/>
        </w:rPr>
        <w:t>Моддаи 11. Ҳуқуқҳои устои ҳунарҳои бадеии халқӣ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Устои ҳунарҳои бадеии халқӣ дорои ҳуқуқҳои зерин мебошад: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- ҳифзи ҳуқуқҳои муаллиф;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- ташкил намудани намоиш ё шаклҳои дигари намоиши оммавии натиҷаи фаъолияти эҷодии худ;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- гирифтани мукофот барои истифодаи оммавии натиҷаҳои фаъолияти эҷодии худ;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- тайёр ва дастрас кардани намудҳои зарурии ашёи хом ва мавод;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46655">
        <w:rPr>
          <w:rFonts w:ascii="Times New Roman" w:hAnsi="Times New Roman" w:cs="Times New Roman"/>
          <w:sz w:val="28"/>
          <w:szCs w:val="28"/>
        </w:rPr>
        <w:t xml:space="preserve">- доштани иҷозат барои </w:t>
      </w:r>
      <w:proofErr w:type="gramStart"/>
      <w:r w:rsidRPr="00746655">
        <w:rPr>
          <w:rFonts w:ascii="Times New Roman" w:hAnsi="Times New Roman" w:cs="Times New Roman"/>
          <w:sz w:val="28"/>
          <w:szCs w:val="28"/>
        </w:rPr>
        <w:t>истифодаи  фондҳои</w:t>
      </w:r>
      <w:proofErr w:type="gramEnd"/>
      <w:r w:rsidRPr="00746655">
        <w:rPr>
          <w:rFonts w:ascii="Times New Roman" w:hAnsi="Times New Roman" w:cs="Times New Roman"/>
          <w:sz w:val="28"/>
          <w:szCs w:val="28"/>
        </w:rPr>
        <w:t xml:space="preserve"> фарҳангӣ;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- машғул шудан ба фаъолияти таълимӣ мутобиқи шакли ҳунарҳои </w:t>
      </w:r>
      <w:proofErr w:type="gramStart"/>
      <w:r w:rsidRPr="00746655">
        <w:rPr>
          <w:rFonts w:ascii="Times New Roman" w:hAnsi="Times New Roman" w:cs="Times New Roman"/>
          <w:spacing w:val="4"/>
          <w:sz w:val="28"/>
          <w:szCs w:val="28"/>
        </w:rPr>
        <w:t>бадеӣ,  новобаста</w:t>
      </w:r>
      <w:proofErr w:type="gramEnd"/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 ба таҳсилот;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- ба фурӯш гузоштан ва ба соҳибияти каси дигар додани эҷодиёти муаллифии худ;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- ҳимояи шаъну шараф ва эътибори касбӣ;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- ҳуқуқҳои дигаре, ки қонунгузории Ҷумҳурии Тоҷикистон муайян намудааст.».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7. Дар матни моддаи 14 калимаҳои «зайл», «ошно», «дахлдор, дар» ва «масхусгардонишуда», мувофиқан ба калимаҳои «зерин», «шинос», «дахлдор» ва «махсусгардондашуда» иваз карда шаванд.  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8. Дар қисми сеюми моддаи 15 калимаҳои «махсусгардонишуда» </w:t>
      </w:r>
      <w:proofErr w:type="gramStart"/>
      <w:r w:rsidRPr="00746655">
        <w:rPr>
          <w:rFonts w:ascii="Times New Roman" w:hAnsi="Times New Roman" w:cs="Times New Roman"/>
          <w:spacing w:val="4"/>
          <w:sz w:val="28"/>
          <w:szCs w:val="28"/>
        </w:rPr>
        <w:t>ва  «</w:t>
      </w:r>
      <w:proofErr w:type="gramEnd"/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лабораторияҳои илмӣ - тадқиқотӣ» мувофиқан ба калимаҳои «махсусгардондашуда» ва «озмоишгоҳҳои илмию тадқиқотӣ» иваз карда шаванд.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9. Матни моддаи 18 дар таҳрири зерин ифода карда шавад: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«Бо мақсади ҳавасмандгардонии рушд ва тарғиби дастовардҳои ҳунарҳои бадеии халқӣ мунтазам намоишҳои молу маҳсулоти соҳаи мазкур баргузор карда мешаванд.».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10. Моддаи 20 дар таҳрири зерин ифода карда шавад: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746655">
        <w:rPr>
          <w:rFonts w:ascii="Times New Roman" w:hAnsi="Times New Roman" w:cs="Times New Roman"/>
          <w:b/>
          <w:bCs/>
          <w:spacing w:val="4"/>
          <w:sz w:val="28"/>
          <w:szCs w:val="28"/>
        </w:rPr>
        <w:t>Моддаи 20. Ҷавобгарӣ барои риоя накардани талаботи Қонуни мазкур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spacing w:val="4"/>
          <w:sz w:val="28"/>
          <w:szCs w:val="28"/>
        </w:rPr>
        <w:t xml:space="preserve">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мешаванд.».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Моддаи 2. </w:t>
      </w:r>
      <w:r w:rsidRPr="00746655">
        <w:rPr>
          <w:rFonts w:ascii="Times New Roman" w:hAnsi="Times New Roman" w:cs="Times New Roman"/>
          <w:spacing w:val="4"/>
          <w:sz w:val="28"/>
          <w:szCs w:val="28"/>
        </w:rPr>
        <w:t>Қонуни мазкур пас аз интишори расмӣ мавриди амал қарор дода шавад.</w:t>
      </w:r>
    </w:p>
    <w:p w:rsidR="00C32DC1" w:rsidRPr="00746655" w:rsidRDefault="00C32DC1" w:rsidP="00C32DC1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spacing w:val="4"/>
          <w:w w:val="99"/>
        </w:rPr>
      </w:pPr>
    </w:p>
    <w:p w:rsidR="00C32DC1" w:rsidRPr="00746655" w:rsidRDefault="00C32DC1" w:rsidP="00C32DC1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spacing w:val="4"/>
          <w:w w:val="99"/>
        </w:rPr>
      </w:pPr>
      <w:r w:rsidRPr="00746655">
        <w:rPr>
          <w:rFonts w:ascii="Times New Roman" w:hAnsi="Times New Roman" w:cs="Times New Roman"/>
          <w:b/>
          <w:bCs/>
          <w:spacing w:val="4"/>
          <w:w w:val="99"/>
        </w:rPr>
        <w:t xml:space="preserve">Президенти </w:t>
      </w:r>
    </w:p>
    <w:p w:rsidR="00C32DC1" w:rsidRPr="00746655" w:rsidRDefault="00C32DC1" w:rsidP="00C32DC1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  <w:spacing w:val="4"/>
          <w:w w:val="99"/>
        </w:rPr>
      </w:pPr>
      <w:r w:rsidRPr="00746655">
        <w:rPr>
          <w:rFonts w:ascii="Times New Roman" w:hAnsi="Times New Roman" w:cs="Times New Roman"/>
          <w:b/>
          <w:bCs/>
          <w:spacing w:val="4"/>
          <w:w w:val="99"/>
        </w:rPr>
        <w:t xml:space="preserve">Ҷумҳурии Тоҷикистон                Эмомалӣ </w:t>
      </w:r>
      <w:r w:rsidRPr="00746655">
        <w:rPr>
          <w:rFonts w:ascii="Times New Roman" w:hAnsi="Times New Roman" w:cs="Times New Roman"/>
          <w:b/>
          <w:bCs/>
          <w:caps/>
          <w:spacing w:val="4"/>
          <w:w w:val="99"/>
        </w:rPr>
        <w:t>Раҳмон</w:t>
      </w:r>
    </w:p>
    <w:p w:rsidR="00C32DC1" w:rsidRPr="00746655" w:rsidRDefault="00C32DC1" w:rsidP="00C32DC1">
      <w:pPr>
        <w:pStyle w:val="a5"/>
        <w:suppressAutoHyphens w:val="0"/>
        <w:rPr>
          <w:rFonts w:ascii="Times New Roman" w:hAnsi="Times New Roman" w:cs="Times New Roman"/>
          <w:b/>
          <w:bCs/>
          <w:spacing w:val="4"/>
          <w:w w:val="99"/>
        </w:rPr>
      </w:pPr>
      <w:r w:rsidRPr="00746655">
        <w:rPr>
          <w:rFonts w:ascii="Times New Roman" w:hAnsi="Times New Roman" w:cs="Times New Roman"/>
          <w:b/>
          <w:bCs/>
          <w:spacing w:val="4"/>
          <w:w w:val="99"/>
        </w:rPr>
        <w:t>ш. Душанбе, 2 январи соли 2019, № 1570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DC1" w:rsidRPr="00746655" w:rsidRDefault="009A336E" w:rsidP="00C32DC1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746655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C32DC1" w:rsidRPr="00746655" w:rsidRDefault="009A336E" w:rsidP="00C32DC1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746655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миллии </w:t>
      </w:r>
    </w:p>
    <w:p w:rsidR="00C32DC1" w:rsidRPr="00746655" w:rsidRDefault="009A336E" w:rsidP="00C32DC1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746655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Дар бораи Қонуни Ҷумҳурии Тоҷикистон «Оид ба ворид намудани тағйиру иловаҳо ба Қонуни Ҷумҳурии Тоҷикистон «Дар бораи ҳунарҳои бадеии халқӣ»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w w:val="99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иловаҳо ба Қонуни Ҷумҳурии Тоҷикистон «Дар бораи ҳунарҳои бадеии халқӣ»-ро баррасӣ намуда, </w:t>
      </w: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</w:t>
      </w:r>
      <w:r w:rsidRPr="00746655">
        <w:rPr>
          <w:rFonts w:ascii="Times New Roman" w:hAnsi="Times New Roman" w:cs="Times New Roman"/>
          <w:w w:val="99"/>
          <w:sz w:val="28"/>
          <w:szCs w:val="28"/>
        </w:rPr>
        <w:t xml:space="preserve">:    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w w:val="99"/>
          <w:sz w:val="28"/>
          <w:szCs w:val="28"/>
        </w:rPr>
        <w:lastRenderedPageBreak/>
        <w:t>Қонуни Ҷумҳурии Тоҷикистон «Оид ба ворид намудани тағйиру иловаҳо ба Қонуни Ҷумҳурии Тоҷикистон «Дар бораи ҳунарҳои бадеии халқӣ» ҷонибдорӣ карда шавад.</w:t>
      </w: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миллии </w:t>
      </w: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Маҷлиси Олии  </w:t>
      </w: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Ҷумҳурии Тоҷикистон                    М. </w:t>
      </w:r>
      <w:r w:rsidRPr="00746655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Убайдуллоев</w:t>
      </w: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>ш. Душанбе, 25 декабри соли 2018, № 599</w:t>
      </w: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C32DC1" w:rsidRPr="00746655" w:rsidRDefault="009A336E" w:rsidP="00C32DC1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746655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C32DC1" w:rsidRPr="00746655" w:rsidRDefault="009A336E" w:rsidP="00C32DC1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746655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намояндагони </w:t>
      </w:r>
    </w:p>
    <w:p w:rsidR="00C32DC1" w:rsidRPr="00746655" w:rsidRDefault="009A336E" w:rsidP="00C32DC1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746655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C32DC1" w:rsidRPr="00746655" w:rsidRDefault="00C32DC1" w:rsidP="00C32DC1">
      <w:pPr>
        <w:pStyle w:val="a4"/>
        <w:ind w:left="283" w:right="283"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>Дар бораи қабул кардани Қонуни Ҷумҳурии Тоҷикистон «Оид ба ворид намудани тағйиру иловаҳо ба Қонуни Ҷумҳурии Тоҷикистон «Дар бораи ҳунарҳои бадеии халқӣ»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w w:val="99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мекунад:</w:t>
      </w:r>
    </w:p>
    <w:p w:rsidR="00C32DC1" w:rsidRPr="00746655" w:rsidRDefault="00C32DC1" w:rsidP="00C32DC1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w w:val="99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ҳунарҳои бадеии халқӣ» қабул карда шавад.</w:t>
      </w: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намояндагони </w:t>
      </w:r>
    </w:p>
    <w:p w:rsidR="00C32DC1" w:rsidRPr="00746655" w:rsidRDefault="00C32DC1" w:rsidP="00C32DC1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46655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Маҷлиси Олии Ҷумҳурии Тоҷикистон       Ш. </w:t>
      </w:r>
      <w:r w:rsidRPr="00746655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Зуҳуров</w:t>
      </w:r>
    </w:p>
    <w:p w:rsidR="00C32DC1" w:rsidRPr="00746655" w:rsidRDefault="00C32DC1" w:rsidP="00C32DC1">
      <w:pPr>
        <w:pStyle w:val="a5"/>
        <w:suppressAutoHyphens w:val="0"/>
        <w:rPr>
          <w:rFonts w:ascii="Times New Roman" w:hAnsi="Times New Roman" w:cs="Times New Roman"/>
          <w:b/>
          <w:bCs/>
          <w:w w:val="99"/>
        </w:rPr>
      </w:pPr>
      <w:r w:rsidRPr="00746655">
        <w:rPr>
          <w:rFonts w:ascii="Times New Roman" w:hAnsi="Times New Roman" w:cs="Times New Roman"/>
          <w:b/>
          <w:bCs/>
          <w:w w:val="99"/>
        </w:rPr>
        <w:t>ш. Душанбе, 10 октябри соли 2018, № 1171</w:t>
      </w:r>
    </w:p>
    <w:p w:rsidR="00545D84" w:rsidRPr="00746655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74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1"/>
    <w:rsid w:val="00545D84"/>
    <w:rsid w:val="00746655"/>
    <w:rsid w:val="009A336E"/>
    <w:rsid w:val="00C32DC1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F4F7"/>
  <w15:chartTrackingRefBased/>
  <w15:docId w15:val="{5DA21DA5-A251-473D-9552-89B46CA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32DC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32DC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C32DC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2019-01-04T12:14:00Z</dcterms:created>
  <dcterms:modified xsi:type="dcterms:W3CDTF">2019-01-04T12:18:00Z</dcterms:modified>
</cp:coreProperties>
</file>