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03" w:rsidRDefault="00497003" w:rsidP="00497003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  <w:lang w:val="tg-Cyrl-TJ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икистон</w:t>
      </w:r>
    </w:p>
    <w:p w:rsidR="00497003" w:rsidRPr="00733BFB" w:rsidRDefault="00497003" w:rsidP="00497003">
      <w:pPr>
        <w:autoSpaceDE w:val="0"/>
        <w:autoSpaceDN w:val="0"/>
        <w:adjustRightInd w:val="0"/>
        <w:spacing w:line="58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</w:pP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йиру илова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 xml:space="preserve">о ба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онуни</w:t>
      </w:r>
      <w:r>
        <w:rPr>
          <w:rFonts w:ascii="Arial Tj" w:hAnsi="Arial Tj" w:cs="Arial Tj"/>
          <w:b/>
          <w:bCs/>
          <w:color w:val="000000"/>
          <w:spacing w:val="-3"/>
          <w:sz w:val="26"/>
          <w:szCs w:val="26"/>
          <w:lang w:val="tg-Cyrl-TJ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ум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урии То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икистон «Дар бораи энергетика»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1. 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энергетика» аз 29 ноябри соли 2000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733BFB">
        <w:rPr>
          <w:rFonts w:ascii="Arial Tj" w:hAnsi="Arial Tj" w:cs="Arial Tj"/>
          <w:color w:val="000000"/>
          <w:sz w:val="18"/>
          <w:szCs w:val="18"/>
        </w:rPr>
        <w:t>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икистон, с. 2000, №11, мод. 504; с. 2005, №12, мод. 633; с. 2007, №6, мод. 436, №7, мод. 672; с. 2009, №9-10, мод. 549; с. 2011, №6, мод. 440; с. 2013, №7, мод. 526, №12, мод. 898)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зерин ворид карда шаванд: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1. Ба моддаи 2 сархати ёзда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ум бо мазмуни зерин илова карда шавад: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энергетика -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ки сиёсати давлатиро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энергетика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менамоянд;». 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2. Аз матни моддаи 3 калимаи «(Сар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онуни)»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3</w:t>
      </w:r>
      <w:r w:rsidRPr="00733BFB">
        <w:rPr>
          <w:rFonts w:ascii="Arial Tj" w:hAnsi="Arial Tj" w:cs="Arial Tj"/>
          <w:color w:val="000000"/>
          <w:sz w:val="18"/>
          <w:szCs w:val="18"/>
        </w:rPr>
        <w:t>. Моддаи 5</w:t>
      </w:r>
      <w:r w:rsidRPr="00733BFB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шавад: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5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. Самт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ои дастгирии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аи энергетика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Дастгирии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энергетика дар самт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зерин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мешавад: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мусоидат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алби сармоягузор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;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мусоидат ба тар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рез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истифодаи технология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муосир;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гузории барнома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садноки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;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мусоидат ба таъмини фаъолияти иттилоот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;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мусоидат барои ташкил ва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рои кор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733BFB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та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рибавию технолог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;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самт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икистон.».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4. Ба ном ва матни моддаи 6 пас аз калимаи «дар» калимаи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аи» илова карда шавад.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5.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сеюми моддаи 15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оми ваколатдор»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оми ваколатдори давлатии зиддиин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исор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6.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18</w:t>
      </w:r>
      <w:r w:rsidRPr="00733BFB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18</w:t>
      </w:r>
      <w:r w:rsidRPr="00733BFB">
        <w:rPr>
          <w:rFonts w:ascii="Arial Tj" w:hAnsi="Arial Tj" w:cs="Arial Tj"/>
          <w:color w:val="000000"/>
          <w:sz w:val="18"/>
          <w:szCs w:val="18"/>
          <w:vertAlign w:val="superscript"/>
        </w:rPr>
        <w:t>2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шаванд: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«Моддаи 18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. Барнома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садноки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аи энергетика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барнома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садноки давлатиро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энергетика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менамояд. 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Барнома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садноки давлат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аи энергетика мутоби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 xml:space="preserve"> ба афзалият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ои дурнамо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, консепсия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о, стратегия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о ва барнома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ои давлатии рушди 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тимоию 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 xml:space="preserve">тисодии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 xml:space="preserve">икистон аз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ониби ма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аи энергетика та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>ия ва татби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5"/>
          <w:sz w:val="18"/>
          <w:szCs w:val="18"/>
        </w:rPr>
        <w:t xml:space="preserve"> карда мешаванд.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18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2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. Таъминоти илмию техник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аи энергетика 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7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Таъминоти илмию техник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аи энергетика дар доираи барнома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, со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ав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 xml:space="preserve"> ва амалии илмию та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ҳқ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, лои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ои инноватсион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 xml:space="preserve"> ва лои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о оид ба и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рои кор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ои илмию та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ҳқ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от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, та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рибавию технолог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, ки мабла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гузории он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>икистон пешбин</w:t>
      </w:r>
      <w:r>
        <w:rPr>
          <w:rFonts w:ascii="Calibri" w:hAnsi="Calibri" w:cs="Calibri"/>
          <w:color w:val="000000"/>
          <w:spacing w:val="7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7"/>
          <w:sz w:val="18"/>
          <w:szCs w:val="18"/>
        </w:rPr>
        <w:t xml:space="preserve"> мегардад, ба амал бароварда мешавад.». 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7</w:t>
      </w:r>
      <w:r w:rsidRPr="00733BFB">
        <w:rPr>
          <w:rFonts w:ascii="Arial Tj" w:hAnsi="Arial Tj" w:cs="Arial Tj"/>
          <w:color w:val="000000"/>
          <w:sz w:val="18"/>
          <w:szCs w:val="18"/>
        </w:rPr>
        <w:t>. Моддаи 19</w:t>
      </w:r>
      <w:r w:rsidRPr="00733BFB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шавад: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19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амкории байналмилал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аи энергетика 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амкории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энергетика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ва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ии байналмилалие,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ки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эътироф кардааст, ба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монда мешавад.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Самт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асосии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амкории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энергетика аз ин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иборатанд: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мубодилаи тарафайн бо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оид ба дастовард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илмию технолог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;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иштирок дар лои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байналмилалии энергетик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;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мубодилаи та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риба оид ба истифодаи самараноки манбаъ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ароршавандаи энергия;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таълим ва бозом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зии кадр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энергетика дар асоси шартнома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амкор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;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ташкил ва иштирок дар конфронс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, симпозиум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ва семинар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о.».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арор дода шавад.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497003" w:rsidRDefault="00497003" w:rsidP="00497003">
      <w:pPr>
        <w:pStyle w:val="a3"/>
        <w:ind w:firstLine="0"/>
        <w:rPr>
          <w:b/>
          <w:bCs/>
        </w:rPr>
      </w:pPr>
      <w:r w:rsidRPr="00733BFB">
        <w:rPr>
          <w:b/>
          <w:bCs/>
        </w:rPr>
        <w:t>ш. Душанбе, 19 июли соли 2022, № 1909</w:t>
      </w:r>
    </w:p>
    <w:p w:rsidR="00497003" w:rsidRDefault="00497003" w:rsidP="00497003">
      <w:pPr>
        <w:pStyle w:val="a3"/>
        <w:ind w:firstLine="0"/>
        <w:rPr>
          <w:b/>
          <w:bCs/>
        </w:rPr>
      </w:pPr>
    </w:p>
    <w:p w:rsidR="00497003" w:rsidRPr="00733BFB" w:rsidRDefault="00497003" w:rsidP="0049700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lastRenderedPageBreak/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497003" w:rsidRPr="00733BFB" w:rsidRDefault="00497003" w:rsidP="0049700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энергетика»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энергетика»-ро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энергетика»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497003" w:rsidRDefault="00497003" w:rsidP="00497003">
      <w:pPr>
        <w:pStyle w:val="a3"/>
        <w:ind w:firstLine="0"/>
        <w:rPr>
          <w:b/>
          <w:bCs/>
        </w:rPr>
      </w:pPr>
      <w:r w:rsidRPr="00733BFB">
        <w:rPr>
          <w:b/>
          <w:bCs/>
        </w:rPr>
        <w:t>ш. Душанбе, 15 июли соли 2022, № 305</w:t>
      </w:r>
    </w:p>
    <w:p w:rsidR="00497003" w:rsidRDefault="00497003" w:rsidP="00497003">
      <w:pPr>
        <w:pStyle w:val="a3"/>
        <w:ind w:firstLine="0"/>
        <w:rPr>
          <w:b/>
          <w:bCs/>
        </w:rPr>
      </w:pPr>
    </w:p>
    <w:p w:rsidR="00497003" w:rsidRPr="00733BFB" w:rsidRDefault="00497003" w:rsidP="0049700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497003" w:rsidRPr="00733BFB" w:rsidRDefault="00497003" w:rsidP="00497003">
      <w:pPr>
        <w:suppressAutoHyphens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энергетика»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энергетика»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497003" w:rsidRPr="00733BFB" w:rsidRDefault="00497003" w:rsidP="0049700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Pr="00497003" w:rsidRDefault="00497003" w:rsidP="00497003">
      <w:pPr>
        <w:rPr>
          <w:rFonts w:ascii="Arial Tj" w:hAnsi="Arial Tj"/>
          <w:sz w:val="20"/>
        </w:rPr>
      </w:pPr>
      <w:r w:rsidRPr="00497003">
        <w:rPr>
          <w:rFonts w:ascii="Arial Tj" w:hAnsi="Arial Tj"/>
          <w:b/>
          <w:bCs/>
          <w:spacing w:val="-4"/>
          <w:sz w:val="20"/>
        </w:rPr>
        <w:t>ш. Душанбе, 1 июни соли 2022, № 738</w:t>
      </w:r>
    </w:p>
    <w:sectPr w:rsidR="002E3B67" w:rsidRPr="0049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03"/>
    <w:rsid w:val="002E3B67"/>
    <w:rsid w:val="00384082"/>
    <w:rsid w:val="0039643F"/>
    <w:rsid w:val="00497003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11F4"/>
  <w15:chartTrackingRefBased/>
  <w15:docId w15:val="{12AF917F-2FEC-4388-BD57-8E9A85C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03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9700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2022-07-26T08:18:00Z</dcterms:created>
  <dcterms:modified xsi:type="dcterms:W3CDTF">2022-07-26T08:19:00Z</dcterms:modified>
</cp:coreProperties>
</file>