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34" w:rsidRDefault="00F40234" w:rsidP="00F40234">
      <w:pPr>
        <w:pStyle w:val="a3"/>
        <w:spacing w:line="240" w:lineRule="auto"/>
        <w:jc w:val="center"/>
        <w:rPr>
          <w:rFonts w:ascii="Times New Roman Tj" w:hAnsi="Times New Roman Tj"/>
          <w:caps w:val="0"/>
          <w:w w:val="100"/>
          <w:sz w:val="28"/>
          <w:szCs w:val="28"/>
        </w:rPr>
      </w:pPr>
      <w:r w:rsidRPr="00EC5C1C">
        <w:rPr>
          <w:rFonts w:ascii="Times New Roman Tj" w:hAnsi="Times New Roman Tj"/>
          <w:caps w:val="0"/>
          <w:w w:val="100"/>
          <w:sz w:val="28"/>
          <w:szCs w:val="28"/>
        </w:rPr>
        <w:t>ЌОНУНИ ЉУМЊУРИИ ТОЉИКИСТОН</w:t>
      </w:r>
    </w:p>
    <w:p w:rsidR="00EC5C1C" w:rsidRDefault="00EC5C1C" w:rsidP="00F40234">
      <w:pPr>
        <w:pStyle w:val="a3"/>
        <w:spacing w:line="240" w:lineRule="auto"/>
        <w:jc w:val="center"/>
        <w:rPr>
          <w:rFonts w:ascii="Times New Roman Tj" w:hAnsi="Times New Roman Tj" w:cs="Arial Tj"/>
          <w:caps w:val="0"/>
          <w:w w:val="100"/>
          <w:sz w:val="28"/>
          <w:szCs w:val="28"/>
        </w:rPr>
      </w:pPr>
      <w:r w:rsidRPr="00EC5C1C">
        <w:rPr>
          <w:rFonts w:ascii="Times New Roman Tj" w:hAnsi="Times New Roman Tj" w:cs="Arial Tj"/>
          <w:caps w:val="0"/>
          <w:w w:val="100"/>
          <w:sz w:val="28"/>
          <w:szCs w:val="28"/>
        </w:rPr>
        <w:t>Дар бораи фаъолияти башардўстонаи зидди минањо</w:t>
      </w:r>
    </w:p>
    <w:p w:rsidR="00F40234" w:rsidRPr="00EC5C1C" w:rsidRDefault="00F40234" w:rsidP="00F40234">
      <w:pPr>
        <w:pStyle w:val="a3"/>
        <w:spacing w:line="240" w:lineRule="auto"/>
        <w:jc w:val="center"/>
        <w:rPr>
          <w:rFonts w:ascii="Times New Roman Tj" w:hAnsi="Times New Roman Tj" w:cs="Arial Tj"/>
          <w:w w:val="100"/>
          <w:sz w:val="28"/>
          <w:szCs w:val="28"/>
        </w:rPr>
      </w:pPr>
      <w:bookmarkStart w:id="0" w:name="_GoBack"/>
      <w:bookmarkEnd w:id="0"/>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Ќонуни мазкур асосњои њуќуќї ва ташкилии фаъолияти башардўстонаи зидди минањоро муайян намуда, ба танзими муносибатњо вобаста ба фаъолияти мазкур равона карда шудааст.</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 xml:space="preserve">БОБИ 1. </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 xml:space="preserve">МУЌАРРАРОТИ УМУМЇ </w:t>
      </w:r>
    </w:p>
    <w:p w:rsidR="00EC5C1C" w:rsidRPr="00EC5C1C" w:rsidRDefault="00EC5C1C" w:rsidP="00EC5C1C">
      <w:pPr>
        <w:autoSpaceDE w:val="0"/>
        <w:autoSpaceDN w:val="0"/>
        <w:adjustRightInd w:val="0"/>
        <w:ind w:firstLine="283"/>
        <w:jc w:val="both"/>
        <w:textAlignment w:val="center"/>
        <w:rPr>
          <w:rFonts w:cs="Arial Tj"/>
          <w:b/>
          <w:bCs/>
          <w:color w:val="000000"/>
          <w:szCs w:val="28"/>
        </w:rPr>
      </w:pP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1. Мафњумњои асосї</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Дар Ќонуни мазкур мафњумњои асосии зерин истифода мешаванд: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фаъолияти башард</w:t>
      </w:r>
      <w:r w:rsidRPr="00EC5C1C">
        <w:rPr>
          <w:rFonts w:cs="Arial Tj"/>
          <w:color w:val="000000"/>
          <w:szCs w:val="28"/>
        </w:rPr>
        <w:t>ў</w:t>
      </w:r>
      <w:r w:rsidRPr="00EC5C1C">
        <w:rPr>
          <w:rFonts w:cs="Arial Tj"/>
          <w:b/>
          <w:bCs/>
          <w:color w:val="000000"/>
          <w:szCs w:val="28"/>
        </w:rPr>
        <w:t>стонаи зидди мина</w:t>
      </w:r>
      <w:r w:rsidRPr="00EC5C1C">
        <w:rPr>
          <w:rFonts w:cs="Arial Tj"/>
          <w:color w:val="000000"/>
          <w:szCs w:val="28"/>
        </w:rPr>
        <w:t>њ</w:t>
      </w:r>
      <w:r w:rsidRPr="00EC5C1C">
        <w:rPr>
          <w:rFonts w:cs="Arial Tj"/>
          <w:b/>
          <w:bCs/>
          <w:color w:val="000000"/>
          <w:szCs w:val="28"/>
        </w:rPr>
        <w:t xml:space="preserve">о – </w:t>
      </w:r>
      <w:r w:rsidRPr="00EC5C1C">
        <w:rPr>
          <w:rFonts w:cs="Arial Tj"/>
          <w:color w:val="000000"/>
          <w:szCs w:val="28"/>
        </w:rPr>
        <w:t>маљмўи чорабинињои вобаста ба тоза намудан аз минањо, огоњсозии ањолї аз хатари минањо, кумак ба шахсони аз минањо ва лавозимоти нотаркидаи љангї зарардида, таблиѓоти манъи истифодаи минањои зиддипиёдагард ва нобудсозии захирањои онњо бо маќсади кам кардани таъсири зарари минањо ба њолати иљтимоию иќтисодї ва муњити зист, ки аз њисоби маблаѓњои буљетї, ѓайрибуљетї ва љалби кумаки ташкилотњои башардўстона амалї карда мешаванд;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тоза намудан аз мина</w:t>
      </w:r>
      <w:r w:rsidRPr="00EC5C1C">
        <w:rPr>
          <w:rFonts w:cs="Arial Tj"/>
          <w:color w:val="000000"/>
          <w:szCs w:val="28"/>
        </w:rPr>
        <w:t>њ</w:t>
      </w:r>
      <w:r w:rsidRPr="00EC5C1C">
        <w:rPr>
          <w:rFonts w:cs="Arial Tj"/>
          <w:b/>
          <w:bCs/>
          <w:color w:val="000000"/>
          <w:szCs w:val="28"/>
        </w:rPr>
        <w:t>о</w:t>
      </w:r>
      <w:r w:rsidRPr="00EC5C1C">
        <w:rPr>
          <w:rFonts w:cs="Arial Tj"/>
          <w:color w:val="000000"/>
          <w:szCs w:val="28"/>
        </w:rPr>
        <w:t xml:space="preserve"> – маљмўи чорабинињои вобаста ба бартараф намудани хатари минањо ва лавозимоти нотаркидаи љангї, аз љумла робита бо љомеа, тадќиќоти техникї ва ѓайритехникї, аломатгузорї, безараргардонї, њуљљатгузорї баъд аз тоза намудан ва супоридани њудуди тозашуда;</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w:t>
      </w:r>
      <w:r w:rsidRPr="00EC5C1C">
        <w:rPr>
          <w:rFonts w:cs="Arial Tj"/>
          <w:color w:val="000000"/>
          <w:szCs w:val="28"/>
        </w:rPr>
        <w:t xml:space="preserve"> </w:t>
      </w:r>
      <w:r w:rsidRPr="00EC5C1C">
        <w:rPr>
          <w:rFonts w:cs="Arial Tj"/>
          <w:b/>
          <w:bCs/>
          <w:color w:val="000000"/>
          <w:szCs w:val="28"/>
        </w:rPr>
        <w:t>мина</w:t>
      </w:r>
      <w:r w:rsidRPr="00EC5C1C">
        <w:rPr>
          <w:rFonts w:cs="Arial Tj"/>
          <w:color w:val="000000"/>
          <w:szCs w:val="28"/>
        </w:rPr>
        <w:t xml:space="preserve"> – лавозимоти љангие, ки бо маќсади расонидани зарар ба инсон ва техника пешбинї гардида, дар зери замин ё болои он гузошта мешавад;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xml:space="preserve">- минаи </w:t>
      </w:r>
      <w:proofErr w:type="gramStart"/>
      <w:r w:rsidRPr="00EC5C1C">
        <w:rPr>
          <w:rFonts w:cs="Arial Tj"/>
          <w:b/>
          <w:bCs/>
          <w:color w:val="000000"/>
          <w:szCs w:val="28"/>
        </w:rPr>
        <w:t>зиддипиёдагард</w:t>
      </w:r>
      <w:r w:rsidRPr="00EC5C1C">
        <w:rPr>
          <w:rFonts w:cs="Arial Tj"/>
          <w:color w:val="000000"/>
          <w:szCs w:val="28"/>
        </w:rPr>
        <w:t xml:space="preserve">  –</w:t>
      </w:r>
      <w:proofErr w:type="gramEnd"/>
      <w:r w:rsidRPr="00EC5C1C">
        <w:rPr>
          <w:rFonts w:cs="Arial Tj"/>
          <w:color w:val="000000"/>
          <w:szCs w:val="28"/>
        </w:rPr>
        <w:t xml:space="preserve"> минањое, ки барои расонидани зарар ба </w:t>
      </w:r>
      <w:r w:rsidRPr="00EC5C1C">
        <w:rPr>
          <w:rFonts w:cs="Arial Tj"/>
          <w:b/>
          <w:bCs/>
          <w:color w:val="000000"/>
          <w:szCs w:val="28"/>
        </w:rPr>
        <w:t>инсон</w:t>
      </w:r>
      <w:r w:rsidRPr="00EC5C1C">
        <w:rPr>
          <w:rFonts w:cs="Arial Tj"/>
          <w:color w:val="000000"/>
          <w:szCs w:val="28"/>
        </w:rPr>
        <w:t xml:space="preserve"> пешбинї гардидаанд;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xml:space="preserve">- лавозимоти нотаркидаи </w:t>
      </w:r>
      <w:r w:rsidRPr="00EC5C1C">
        <w:rPr>
          <w:rFonts w:cs="Arial Tj"/>
          <w:color w:val="000000"/>
          <w:szCs w:val="28"/>
        </w:rPr>
        <w:t>љ</w:t>
      </w:r>
      <w:r w:rsidRPr="00EC5C1C">
        <w:rPr>
          <w:rFonts w:cs="Arial Tj"/>
          <w:b/>
          <w:bCs/>
          <w:color w:val="000000"/>
          <w:szCs w:val="28"/>
        </w:rPr>
        <w:t>анг</w:t>
      </w:r>
      <w:r w:rsidRPr="00EC5C1C">
        <w:rPr>
          <w:rFonts w:cs="Arial Tj"/>
          <w:color w:val="000000"/>
          <w:szCs w:val="28"/>
        </w:rPr>
        <w:t xml:space="preserve">ї – лавозимоти таркандаи љангие, ки мавриди истифода ќарор дода шудаанд, аммо бо сабабњои гуногуни техникї ё дигар сабабњо натаркидаанд;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xml:space="preserve">- њудуди хатарнок </w:t>
      </w:r>
      <w:r w:rsidRPr="00EC5C1C">
        <w:rPr>
          <w:rFonts w:cs="Arial Tj"/>
          <w:color w:val="000000"/>
          <w:szCs w:val="28"/>
        </w:rPr>
        <w:t xml:space="preserve">– ќитъае, ки бинобар мављуд будани минањо ва лавозимоти нотаркидаи љангї ё эњтимолияти мављуд будани онњо хатарнок мебошад;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сапёр</w:t>
      </w:r>
      <w:r w:rsidRPr="00EC5C1C">
        <w:rPr>
          <w:rFonts w:cs="Arial Tj"/>
          <w:color w:val="000000"/>
          <w:szCs w:val="28"/>
        </w:rPr>
        <w:t xml:space="preserve"> – шахси воќеии аз љињати касбї омодагардида, ки ба тоза намудан аз минањо машѓул аст;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стандарт</w:t>
      </w:r>
      <w:r w:rsidRPr="00EC5C1C">
        <w:rPr>
          <w:rFonts w:cs="Arial Tj"/>
          <w:color w:val="000000"/>
          <w:szCs w:val="28"/>
        </w:rPr>
        <w:t>њ</w:t>
      </w:r>
      <w:r w:rsidRPr="00EC5C1C">
        <w:rPr>
          <w:rFonts w:cs="Arial Tj"/>
          <w:b/>
          <w:bCs/>
          <w:color w:val="000000"/>
          <w:szCs w:val="28"/>
        </w:rPr>
        <w:t>ои миллї оид ба фаъолияти зидди мина</w:t>
      </w:r>
      <w:r w:rsidRPr="00EC5C1C">
        <w:rPr>
          <w:rFonts w:cs="Arial Tj"/>
          <w:color w:val="000000"/>
          <w:szCs w:val="28"/>
        </w:rPr>
        <w:t>њ</w:t>
      </w:r>
      <w:r w:rsidRPr="00EC5C1C">
        <w:rPr>
          <w:rFonts w:cs="Arial Tj"/>
          <w:b/>
          <w:bCs/>
          <w:color w:val="000000"/>
          <w:szCs w:val="28"/>
        </w:rPr>
        <w:t xml:space="preserve">о </w:t>
      </w:r>
      <w:r w:rsidRPr="00EC5C1C">
        <w:rPr>
          <w:rFonts w:cs="Arial Tj"/>
          <w:color w:val="000000"/>
          <w:szCs w:val="28"/>
        </w:rPr>
        <w:t>– меъёрњое, ки бо маќсади баланд бардоштани сатњи бехатарї, бењсозии сифат ва самараи фаъолияти зидди минањо бо роњи таъмини идоракунї, љорї намудани меъёрњо, муайян намудани талабот ва шартњои техникї тањия гардидаанд;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аккредитатсияи субъектњои фаъолияти башард</w:t>
      </w:r>
      <w:r w:rsidRPr="00EC5C1C">
        <w:rPr>
          <w:rFonts w:cs="Arial Tj"/>
          <w:color w:val="000000"/>
          <w:szCs w:val="28"/>
        </w:rPr>
        <w:t>ў</w:t>
      </w:r>
      <w:r w:rsidRPr="00EC5C1C">
        <w:rPr>
          <w:rFonts w:cs="Arial Tj"/>
          <w:b/>
          <w:bCs/>
          <w:color w:val="000000"/>
          <w:szCs w:val="28"/>
        </w:rPr>
        <w:t xml:space="preserve">стонаи зидди </w:t>
      </w:r>
      <w:proofErr w:type="gramStart"/>
      <w:r w:rsidRPr="00EC5C1C">
        <w:rPr>
          <w:rFonts w:cs="Arial Tj"/>
          <w:b/>
          <w:bCs/>
          <w:color w:val="000000"/>
          <w:szCs w:val="28"/>
        </w:rPr>
        <w:t>мина</w:t>
      </w:r>
      <w:r w:rsidRPr="00EC5C1C">
        <w:rPr>
          <w:rFonts w:cs="Arial Tj"/>
          <w:color w:val="000000"/>
          <w:szCs w:val="28"/>
        </w:rPr>
        <w:t>њ</w:t>
      </w:r>
      <w:r w:rsidRPr="00EC5C1C">
        <w:rPr>
          <w:rFonts w:cs="Arial Tj"/>
          <w:b/>
          <w:bCs/>
          <w:color w:val="000000"/>
          <w:szCs w:val="28"/>
        </w:rPr>
        <w:t>о  –</w:t>
      </w:r>
      <w:proofErr w:type="gramEnd"/>
      <w:r w:rsidRPr="00EC5C1C">
        <w:rPr>
          <w:rFonts w:cs="Arial Tj"/>
          <w:b/>
          <w:bCs/>
          <w:color w:val="000000"/>
          <w:szCs w:val="28"/>
        </w:rPr>
        <w:t xml:space="preserve"> </w:t>
      </w:r>
      <w:r w:rsidRPr="00EC5C1C">
        <w:rPr>
          <w:rFonts w:cs="Arial Tj"/>
          <w:color w:val="000000"/>
          <w:szCs w:val="28"/>
        </w:rPr>
        <w:t>ќоидањое, ки тавассути онњо субъектњо барои  тоза намудан аз минањо салоњиятдор мебошанд;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b/>
          <w:bCs/>
          <w:color w:val="000000"/>
          <w:szCs w:val="28"/>
        </w:rPr>
        <w:t xml:space="preserve">- кафолати сифат </w:t>
      </w:r>
      <w:r w:rsidRPr="00EC5C1C">
        <w:rPr>
          <w:rFonts w:cs="Arial Tj"/>
          <w:color w:val="000000"/>
          <w:szCs w:val="28"/>
        </w:rPr>
        <w:t>– раванди умумии арзёбии тоза намудани майдонњо аз минањо ва лавозимоти нотаркидаи љангї мувофиќи талаботи стандартњои миллї оид ба фаъолияти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w:t>
      </w:r>
      <w:r w:rsidRPr="00EC5C1C">
        <w:rPr>
          <w:rFonts w:cs="Arial Tj"/>
          <w:b/>
          <w:bCs/>
          <w:color w:val="000000"/>
          <w:szCs w:val="28"/>
        </w:rPr>
        <w:t>кумак ба шахсони</w:t>
      </w:r>
      <w:r w:rsidRPr="00EC5C1C">
        <w:rPr>
          <w:rFonts w:cs="Arial Tj"/>
          <w:color w:val="000000"/>
          <w:szCs w:val="28"/>
        </w:rPr>
        <w:t xml:space="preserve"> </w:t>
      </w:r>
      <w:r w:rsidRPr="00EC5C1C">
        <w:rPr>
          <w:rFonts w:cs="Arial Tj"/>
          <w:b/>
          <w:bCs/>
          <w:color w:val="000000"/>
          <w:szCs w:val="28"/>
        </w:rPr>
        <w:t>аз мина</w:t>
      </w:r>
      <w:r w:rsidRPr="00EC5C1C">
        <w:rPr>
          <w:rFonts w:cs="Arial Tj"/>
          <w:color w:val="000000"/>
          <w:szCs w:val="28"/>
        </w:rPr>
        <w:t>њ</w:t>
      </w:r>
      <w:r w:rsidRPr="00EC5C1C">
        <w:rPr>
          <w:rFonts w:cs="Arial Tj"/>
          <w:b/>
          <w:bCs/>
          <w:color w:val="000000"/>
          <w:szCs w:val="28"/>
        </w:rPr>
        <w:t xml:space="preserve">о ва лавозимоти нотаркидаи </w:t>
      </w:r>
      <w:r w:rsidRPr="00EC5C1C">
        <w:rPr>
          <w:rFonts w:cs="Arial Tj"/>
          <w:color w:val="000000"/>
          <w:szCs w:val="28"/>
        </w:rPr>
        <w:t>љ</w:t>
      </w:r>
      <w:r w:rsidRPr="00EC5C1C">
        <w:rPr>
          <w:rFonts w:cs="Arial Tj"/>
          <w:b/>
          <w:bCs/>
          <w:color w:val="000000"/>
          <w:szCs w:val="28"/>
        </w:rPr>
        <w:t>анг</w:t>
      </w:r>
      <w:r w:rsidRPr="00EC5C1C">
        <w:rPr>
          <w:rFonts w:cs="Arial Tj"/>
          <w:color w:val="000000"/>
          <w:szCs w:val="28"/>
        </w:rPr>
        <w:t>ї</w:t>
      </w:r>
      <w:r w:rsidRPr="00EC5C1C">
        <w:rPr>
          <w:rFonts w:cs="Arial Tj"/>
          <w:b/>
          <w:bCs/>
          <w:color w:val="000000"/>
          <w:szCs w:val="28"/>
        </w:rPr>
        <w:t xml:space="preserve"> зарардида </w:t>
      </w:r>
      <w:r w:rsidRPr="00EC5C1C">
        <w:rPr>
          <w:rFonts w:cs="Arial Tj"/>
          <w:color w:val="000000"/>
          <w:szCs w:val="28"/>
        </w:rPr>
        <w:t>– кумаке, ки аз њисоби маблаѓњои буљетї ё ѓайрибуљетї ба зарардидагон ва аъзои оилаи онњо бо маќсади барќарор намудани саломатї, фарогирї бо лоињањои даромаднок, дастгирии иљтимої, њуќуќї ва равонї расонида мешавад.</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2. Ќонунгузории Љумњурии Тољикистон дар бораи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lastRenderedPageBreak/>
        <w:t>Ќонунгузории Љумњурии Тољикистон дар бораи фаъолияти башардўстонаи зидди минањо ба Конститутсияи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3. Принсипњои асосии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Фаъолияти башардўстонаи зидди минањо ба принсипњои зерин асос меёбад: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инсондўстї ва шафќат;</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таъмини бехатарї;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дастрасии иттилоот;</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риояи њатмии талаботи стандартњои миллї оид ба фаъолияти зидди минањо.</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БОБИ 2.</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 xml:space="preserve">ТАНЗИМИ ДАВЛАТИИ </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4. Салоњияти Њукумати Љумњурии Тољикистон оид ба масъалањои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Ба салоњияти Њукумати Љумњурии Тољикистон оид ба масъалањои фаъолияти башардўстонаи зидди минањо мансубанд: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тањия намудани сиёсати ягонаи давлатї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тасдиќи стандартњо, стратегия ва наќшањои миллии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муайян намудани маќоми ваколатдор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амалї намудани ваколатњои дигар тибќи ќонунгузории Љумњурии Тољикистон.</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 xml:space="preserve">Моддаи 5. Ваколатњои маќоми ваколатдор оид ба масъалањои фаъолияти башардўстонаи зидди минањо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Маќоми ваколатдор оид ба фаъолияти башардўстонаи зидди минањо (минбаъд – маќоми ваколатдор) дорои ваколатњои зерин мебошад: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татбиќи сиёсати давлатї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бо тартиби муќарраргардида бастани шартномањо ва созишномањо дар бораи њамкорї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тањияи стандартњо, стратегия ва наќшањои миллии фаъолияти башардўстонаи зидди минањо;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тањия ва тасдиќи тартибу ќоидањо ва дастурњо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аккредитатсияи субъектњои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додани шањодатнома дар бораи акредитатсияи субъектњои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тасдиќи наќшаву барномањои омўзишии субъектњое, ки ба тоза намудан аз минањо машѓуланд ва назорати иљрои онњо;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њамоњангсозии фаъолияти вазорату идорањо, маќомоти иљроияи мањаллии њокимияти давлатї, маќомоти худидоракунии шањрак ва дењот, инчунин фаъолияти шахсони воќеї ва њуќуќї, њамкории байналмилалї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амалї намудани ваколатњои дигар тибќи ќонунгузории Љумњурии Тољикистон.</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6. Ваколатњои маќомоти дигари давлатї оид ба масъалањои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lastRenderedPageBreak/>
        <w:t>Ба ваколатњои маќомоти дигари давлатї оид ба масъалањои фаъолияти башардўстонаи зидди минањо дохил мешаванд: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мусоидат ба гузаронидани чорабинињо оид ба фаъолияти башардўстонаи зидди минањо;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иштирок дар татбиќи наќшаву барномањо оид ба фаъолияти башардўстонаи зидди минањо;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таъмини фаъолияти башардўстонаи зидди минањо бо захирањои инсонї, восита ва таљњизоти барои омўзиш зарур;</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амалї намудани ваколатњои дигар тибќи ќонунгузории Љумњурии Тољикистон.</w:t>
      </w:r>
    </w:p>
    <w:p w:rsidR="00EC5C1C" w:rsidRPr="00EC5C1C" w:rsidRDefault="00EC5C1C" w:rsidP="00EC5C1C">
      <w:pPr>
        <w:autoSpaceDE w:val="0"/>
        <w:autoSpaceDN w:val="0"/>
        <w:adjustRightInd w:val="0"/>
        <w:ind w:firstLine="283"/>
        <w:jc w:val="both"/>
        <w:textAlignment w:val="center"/>
        <w:rPr>
          <w:rFonts w:cs="Arial Tj"/>
          <w:b/>
          <w:bCs/>
          <w:color w:val="000000"/>
          <w:szCs w:val="28"/>
        </w:rPr>
      </w:pP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7. Ваколат</w:t>
      </w:r>
      <w:r w:rsidRPr="00EC5C1C">
        <w:rPr>
          <w:rFonts w:cs="Arial Tj"/>
          <w:color w:val="000000"/>
          <w:szCs w:val="28"/>
        </w:rPr>
        <w:t>њ</w:t>
      </w:r>
      <w:r w:rsidRPr="00EC5C1C">
        <w:rPr>
          <w:rFonts w:cs="Arial Tj"/>
          <w:b/>
          <w:bCs/>
          <w:color w:val="000000"/>
          <w:szCs w:val="28"/>
        </w:rPr>
        <w:t>ои ма</w:t>
      </w:r>
      <w:r w:rsidRPr="00EC5C1C">
        <w:rPr>
          <w:rFonts w:cs="Arial Tj"/>
          <w:color w:val="000000"/>
          <w:szCs w:val="28"/>
        </w:rPr>
        <w:t>ќ</w:t>
      </w:r>
      <w:r w:rsidRPr="00EC5C1C">
        <w:rPr>
          <w:rFonts w:cs="Arial Tj"/>
          <w:b/>
          <w:bCs/>
          <w:color w:val="000000"/>
          <w:szCs w:val="28"/>
        </w:rPr>
        <w:t>омоти и</w:t>
      </w:r>
      <w:r w:rsidRPr="00EC5C1C">
        <w:rPr>
          <w:rFonts w:cs="Arial Tj"/>
          <w:color w:val="000000"/>
          <w:szCs w:val="28"/>
        </w:rPr>
        <w:t>љ</w:t>
      </w:r>
      <w:r w:rsidRPr="00EC5C1C">
        <w:rPr>
          <w:rFonts w:cs="Arial Tj"/>
          <w:b/>
          <w:bCs/>
          <w:color w:val="000000"/>
          <w:szCs w:val="28"/>
        </w:rPr>
        <w:t>роияи ма</w:t>
      </w:r>
      <w:r w:rsidRPr="00EC5C1C">
        <w:rPr>
          <w:rFonts w:cs="Arial Tj"/>
          <w:color w:val="000000"/>
          <w:szCs w:val="28"/>
        </w:rPr>
        <w:t>њ</w:t>
      </w:r>
      <w:r w:rsidRPr="00EC5C1C">
        <w:rPr>
          <w:rFonts w:cs="Arial Tj"/>
          <w:b/>
          <w:bCs/>
          <w:color w:val="000000"/>
          <w:szCs w:val="28"/>
        </w:rPr>
        <w:t xml:space="preserve">аллии </w:t>
      </w:r>
      <w:r w:rsidRPr="00EC5C1C">
        <w:rPr>
          <w:rFonts w:cs="Arial Tj"/>
          <w:color w:val="000000"/>
          <w:szCs w:val="28"/>
        </w:rPr>
        <w:t>њ</w:t>
      </w:r>
      <w:r w:rsidRPr="00EC5C1C">
        <w:rPr>
          <w:rFonts w:cs="Arial Tj"/>
          <w:b/>
          <w:bCs/>
          <w:color w:val="000000"/>
          <w:szCs w:val="28"/>
        </w:rPr>
        <w:t>окимияти давлат</w:t>
      </w:r>
      <w:r w:rsidRPr="00EC5C1C">
        <w:rPr>
          <w:rFonts w:cs="Arial Tj"/>
          <w:color w:val="000000"/>
          <w:szCs w:val="28"/>
        </w:rPr>
        <w:t>ї</w:t>
      </w:r>
      <w:r w:rsidRPr="00EC5C1C">
        <w:rPr>
          <w:rFonts w:cs="Arial Tj"/>
          <w:b/>
          <w:bCs/>
          <w:color w:val="000000"/>
          <w:szCs w:val="28"/>
        </w:rPr>
        <w:t xml:space="preserve"> ва ма</w:t>
      </w:r>
      <w:r w:rsidRPr="00EC5C1C">
        <w:rPr>
          <w:rFonts w:cs="Arial Tj"/>
          <w:color w:val="000000"/>
          <w:szCs w:val="28"/>
        </w:rPr>
        <w:t>ќ</w:t>
      </w:r>
      <w:r w:rsidRPr="00EC5C1C">
        <w:rPr>
          <w:rFonts w:cs="Arial Tj"/>
          <w:b/>
          <w:bCs/>
          <w:color w:val="000000"/>
          <w:szCs w:val="28"/>
        </w:rPr>
        <w:t>омоти худидоракунии ша</w:t>
      </w:r>
      <w:r w:rsidRPr="00EC5C1C">
        <w:rPr>
          <w:rFonts w:cs="Arial Tj"/>
          <w:color w:val="000000"/>
          <w:szCs w:val="28"/>
        </w:rPr>
        <w:t>њ</w:t>
      </w:r>
      <w:r w:rsidRPr="00EC5C1C">
        <w:rPr>
          <w:rFonts w:cs="Arial Tj"/>
          <w:b/>
          <w:bCs/>
          <w:color w:val="000000"/>
          <w:szCs w:val="28"/>
        </w:rPr>
        <w:t>рак ва де</w:t>
      </w:r>
      <w:r w:rsidRPr="00EC5C1C">
        <w:rPr>
          <w:rFonts w:cs="Arial Tj"/>
          <w:color w:val="000000"/>
          <w:szCs w:val="28"/>
        </w:rPr>
        <w:t>њ</w:t>
      </w:r>
      <w:r w:rsidRPr="00EC5C1C">
        <w:rPr>
          <w:rFonts w:cs="Arial Tj"/>
          <w:b/>
          <w:bCs/>
          <w:color w:val="000000"/>
          <w:szCs w:val="28"/>
        </w:rPr>
        <w:t>от оид ба масъалањои фаъолияти башард</w:t>
      </w:r>
      <w:r w:rsidRPr="00EC5C1C">
        <w:rPr>
          <w:rFonts w:cs="Arial Tj"/>
          <w:color w:val="000000"/>
          <w:szCs w:val="28"/>
        </w:rPr>
        <w:t>ў</w:t>
      </w:r>
      <w:r w:rsidRPr="00EC5C1C">
        <w:rPr>
          <w:rFonts w:cs="Arial Tj"/>
          <w:b/>
          <w:bCs/>
          <w:color w:val="000000"/>
          <w:szCs w:val="28"/>
        </w:rPr>
        <w:t>стонаи зидди мина</w:t>
      </w:r>
      <w:r w:rsidRPr="00EC5C1C">
        <w:rPr>
          <w:rFonts w:cs="Arial Tj"/>
          <w:color w:val="000000"/>
          <w:szCs w:val="28"/>
        </w:rPr>
        <w:t>њ</w:t>
      </w:r>
      <w:r w:rsidRPr="00EC5C1C">
        <w:rPr>
          <w:rFonts w:cs="Arial Tj"/>
          <w:b/>
          <w:bCs/>
          <w:color w:val="000000"/>
          <w:szCs w:val="28"/>
        </w:rPr>
        <w:t>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Ба ваколатњои маќомоти иљроияи мањаллии њокимияти давлатї ва маќомоти худидоракунии шањрак ва дењот оид ба</w:t>
      </w:r>
      <w:r w:rsidRPr="00EC5C1C">
        <w:rPr>
          <w:rFonts w:cs="Arial Tj"/>
          <w:b/>
          <w:bCs/>
          <w:color w:val="000000"/>
          <w:szCs w:val="28"/>
        </w:rPr>
        <w:t xml:space="preserve"> </w:t>
      </w:r>
      <w:r w:rsidRPr="00EC5C1C">
        <w:rPr>
          <w:rFonts w:cs="Arial Tj"/>
          <w:color w:val="000000"/>
          <w:szCs w:val="28"/>
        </w:rPr>
        <w:t>масъалањои фаъолияти башардўстонаи зидди минањо дохил мешаванд: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 мусоидат ба гузаронидани чорабинињо оид ба фаъолияти башардўстонаи зидди минањо;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иштирок дар татбиќи наќшаву барномањо оид ба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амалї намудани ваколатњои дигар тибќи ќонунгузории Љумњурии Тољикистон.</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 xml:space="preserve">БОБИ 3. </w:t>
      </w:r>
    </w:p>
    <w:p w:rsidR="00EC5C1C" w:rsidRPr="00EC5C1C" w:rsidRDefault="00EC5C1C" w:rsidP="00EC5C1C">
      <w:pPr>
        <w:autoSpaceDE w:val="0"/>
        <w:autoSpaceDN w:val="0"/>
        <w:adjustRightInd w:val="0"/>
        <w:ind w:firstLine="283"/>
        <w:jc w:val="center"/>
        <w:textAlignment w:val="center"/>
        <w:rPr>
          <w:rFonts w:cs="Arial Tj"/>
          <w:b/>
          <w:bCs/>
          <w:color w:val="000000"/>
          <w:spacing w:val="2"/>
          <w:szCs w:val="28"/>
        </w:rPr>
      </w:pPr>
      <w:r w:rsidRPr="00EC5C1C">
        <w:rPr>
          <w:rFonts w:cs="Arial Tj"/>
          <w:b/>
          <w:bCs/>
          <w:color w:val="000000"/>
          <w:spacing w:val="2"/>
          <w:szCs w:val="28"/>
        </w:rPr>
        <w:t>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b/>
          <w:bCs/>
          <w:color w:val="000000"/>
          <w:spacing w:val="2"/>
          <w:szCs w:val="28"/>
        </w:rPr>
        <w:tab/>
        <w:t>Моддаи 8. Аккредитатсияи субъектњои фаъолияти башард</w:t>
      </w:r>
      <w:r w:rsidRPr="00EC5C1C">
        <w:rPr>
          <w:rFonts w:cs="Arial Tj"/>
          <w:color w:val="000000"/>
          <w:spacing w:val="2"/>
          <w:szCs w:val="28"/>
        </w:rPr>
        <w:t>ў</w:t>
      </w:r>
      <w:r w:rsidRPr="00EC5C1C">
        <w:rPr>
          <w:rFonts w:cs="Arial Tj"/>
          <w:b/>
          <w:bCs/>
          <w:color w:val="000000"/>
          <w:spacing w:val="2"/>
          <w:szCs w:val="28"/>
        </w:rPr>
        <w:t>стонаи зидди мина</w:t>
      </w:r>
      <w:r w:rsidRPr="00EC5C1C">
        <w:rPr>
          <w:rFonts w:cs="Arial Tj"/>
          <w:color w:val="000000"/>
          <w:spacing w:val="2"/>
          <w:szCs w:val="28"/>
        </w:rPr>
        <w:t>њ</w:t>
      </w:r>
      <w:r w:rsidRPr="00EC5C1C">
        <w:rPr>
          <w:rFonts w:cs="Arial Tj"/>
          <w:b/>
          <w:bCs/>
          <w:color w:val="000000"/>
          <w:spacing w:val="2"/>
          <w:szCs w:val="28"/>
        </w:rPr>
        <w:t>о</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1. Барои гузаронидани фаъолияти башардўстонаи зидди минањо аз љониби маќоми ваколатдор тибќи талаботи стандартњои миллї оид ба фаъолияти зидди минањо субъектњои зерин аккредитатсия карда мешаванд: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шахсони њуќуќї;</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  ташкилотњои байналмилалие, ки бо Љумњурии Тољикистон созишнома ба имзо расондаанд.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2. Шањодатнома дар бораи аккредитатсияи фаъолияти башардўстонаи зидди минањо ба муњлати се сол дода мешавад.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3. Дар њолати риоя нагардидани талаботи стандартњо дар рафти фаъолият аккредитатсияи субъектњои мазкур аз љониби маќоми ваколатдор бекор карда мешавад. </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9. Сапёрон</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1. Шањрвандони Љумњурии Тољикистон баъди гузаштан аз муоинаи тиббї, омўзиш аз рўи барномаи омодасозии сапёрон ва аттестатсия тибќи стандартњои миллї оид ба фаъолияти зидди минањо ба тоза намудан аз минањо роњ дода мешаванд.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2. Кормандони маќоми ваколатдор, аз љумла кормандони оперативї, нозирони кафолат ва назорати сифат, ки ба идоракунї, њамоњангсозї ва назорати тоза намудан аз минањо љалб гардидаанд, сапёр шуда метавонанд.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3. Њаёт ва саломатии сапёрон аз љониби субъектњое, ки дар моддаи 8 Ќонуни мазкур номбар шудаанд, бояд суѓурта карда шаванд.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4. Субъектњои аккредитатсияшуда уњдадоранд сапёронро бо либоси расмї ва таљњизот мувофиќи стандартњо таъмин намоянд.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lastRenderedPageBreak/>
        <w:t>5. Рељаи кори сапёрон бо назардошти шароити мањал аз љониби маќоми ваколатдор муайян карда мешавад.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6. Њифзи иљтимоии сапёрон мувофиќи ќонунгузории Љумњурии Тољикистон таъмин карда мешавад. </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 xml:space="preserve">Моддаи 10. Тоза намудани њудудњои хатарнок аз минањо ва лавозимоти нотаркидаи љангї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1. Њудудњои хатарнок бояд аз љониби маќоми ваколатдор муайян гардида, зери назорат гирифта шаванд.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2. Субъектњои аккредитатсияшуда бояд њудудњои хатарнокро то сатњи муќаррарнамудаи стандартњои миллї оид ба фаъолияти зидди минањо аз минањо ва лавозимоти нотаркидаи љангї тоза намоянд.</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11. Огоњсозї аз хатари минањо ва лавозимоти нотаркидаи љангї</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1. Њудудњои хатарнок бо тавора ва аломатњои огоњкунанда нишонагузорї карда мешаванд.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2. Маќомоти иљроияи мањаллии њокимияти давлатї, маќомоти худидоракунии шањрак ва дењот, маќомоти њифзи њуќуќ ва сарњадї барои таъмини нигоњдории аломатњои огоњкунандаи хатар дар мањалњо ва минтаќањои сарњадї мусоидат менамоянд.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3. Огоњсозї аз хатари минањо ва лавозимоти нотаркидаи љангї аз љониби маќоми ваколатдор муайян ва дар мувофиќа бо маќомоти дигари давлатї ва маќомоти иљроияи мањаллии њокимияти давлатї амалї мегарданд.</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4. Маќоми ваколатдор бо маќсади омодасозї бо волонтёрон, намояндагони маќомоти дигари давлатї, маќомоти иљроияи мањаллии њокимияти давлатї ва худидоракунии шањрак ва дењот, ки ба огоњсозї аз хатари минањо ва лавозимоти нотаркидаи љангї љалб мегарданд, курсњои омўзишї ва такмили ихтисос мегузаронад. </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12. Барномањои расонидани кумак ба шахсони аз мина</w:t>
      </w:r>
      <w:r w:rsidRPr="00EC5C1C">
        <w:rPr>
          <w:rFonts w:cs="Arial Tj"/>
          <w:color w:val="000000"/>
          <w:spacing w:val="2"/>
          <w:szCs w:val="28"/>
        </w:rPr>
        <w:t>њ</w:t>
      </w:r>
      <w:r w:rsidRPr="00EC5C1C">
        <w:rPr>
          <w:rFonts w:cs="Arial Tj"/>
          <w:b/>
          <w:bCs/>
          <w:color w:val="000000"/>
          <w:spacing w:val="2"/>
          <w:szCs w:val="28"/>
        </w:rPr>
        <w:t xml:space="preserve">о ва лавозимоти нотаркидаи </w:t>
      </w:r>
      <w:r w:rsidRPr="00EC5C1C">
        <w:rPr>
          <w:rFonts w:cs="Arial Tj"/>
          <w:color w:val="000000"/>
          <w:spacing w:val="2"/>
          <w:szCs w:val="28"/>
        </w:rPr>
        <w:t>љ</w:t>
      </w:r>
      <w:r w:rsidRPr="00EC5C1C">
        <w:rPr>
          <w:rFonts w:cs="Arial Tj"/>
          <w:b/>
          <w:bCs/>
          <w:color w:val="000000"/>
          <w:spacing w:val="2"/>
          <w:szCs w:val="28"/>
        </w:rPr>
        <w:t>анг</w:t>
      </w:r>
      <w:r w:rsidRPr="00EC5C1C">
        <w:rPr>
          <w:rFonts w:cs="Arial Tj"/>
          <w:color w:val="000000"/>
          <w:spacing w:val="2"/>
          <w:szCs w:val="28"/>
        </w:rPr>
        <w:t>ї</w:t>
      </w:r>
      <w:r w:rsidRPr="00EC5C1C">
        <w:rPr>
          <w:rFonts w:cs="Arial Tj"/>
          <w:b/>
          <w:bCs/>
          <w:color w:val="000000"/>
          <w:spacing w:val="2"/>
          <w:szCs w:val="28"/>
        </w:rPr>
        <w:t xml:space="preserve"> зарардида</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Барномањои расонидани кумак ба шахсони аз минањо ва лавозимоти нотаркидаи љангї зарардида аз љониби маќоми ваколатдор тањия гардида, дар доираи ќонунгузории Љумњурии Тољикистон амалї карда мешаванд. </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13. Супоридани њудудњои аз минањо ва лавозимоти нотаркидаи љангї тозашуда</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1. Субъектњои аккредитатсияшуда њудудњои аз минањо ва лавозимоти нотаркидаи љангї тозашударо ба маќоми ваколатдор тибќи санади дахлдор месупоранд. Маќоми ваколатдор пас аз назорат ва кафолати сифат њудуди тозашударо мувофиќи талаботи стандартњои миллї оид ба фаъолияти зидди минањо ба маќомоти дахлдори </w:t>
      </w:r>
      <w:proofErr w:type="gramStart"/>
      <w:r w:rsidRPr="00EC5C1C">
        <w:rPr>
          <w:rFonts w:cs="Arial Tj"/>
          <w:color w:val="000000"/>
          <w:spacing w:val="2"/>
          <w:szCs w:val="28"/>
        </w:rPr>
        <w:t>давлатї  месупорад</w:t>
      </w:r>
      <w:proofErr w:type="gramEnd"/>
      <w:r w:rsidRPr="00EC5C1C">
        <w:rPr>
          <w:rFonts w:cs="Arial Tj"/>
          <w:color w:val="000000"/>
          <w:spacing w:val="2"/>
          <w:szCs w:val="28"/>
        </w:rPr>
        <w:t xml:space="preserve">.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2. Агар њудуди тозашуда дар минтаќаи назорати сарњадї љойгир шуда бошад, нусхаи </w:t>
      </w:r>
      <w:proofErr w:type="gramStart"/>
      <w:r w:rsidRPr="00EC5C1C">
        <w:rPr>
          <w:rFonts w:cs="Arial Tj"/>
          <w:color w:val="000000"/>
          <w:spacing w:val="2"/>
          <w:szCs w:val="28"/>
        </w:rPr>
        <w:t>њуљљатњои  њудуди</w:t>
      </w:r>
      <w:proofErr w:type="gramEnd"/>
      <w:r w:rsidRPr="00EC5C1C">
        <w:rPr>
          <w:rFonts w:cs="Arial Tj"/>
          <w:color w:val="000000"/>
          <w:spacing w:val="2"/>
          <w:szCs w:val="28"/>
        </w:rPr>
        <w:t xml:space="preserve"> тозашуда ба маќомоти њифзи сарњади давлатї супорида мешавад.   </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14. Њамкории байналмилалї</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 xml:space="preserve">1. Маќоми ваколатдор бо тартиби муќарраргардида бо маќсади мубодилаи таљриба, иттилоот, таљњизот ва дастовардњои илмию техникї, тибќи санадњои њуќуќии байналмилалии аз љониби Тољикистон эътирофшуда њамкории байналмилалии Љумњурии Тољикистонро оид ба фаъолияти башардўстонаи зидди минањо бо ташкилотњои байналмилалї ва кишварњои хориљї ба роњ мемонад. </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lastRenderedPageBreak/>
        <w:t>2. Маќоми ваколатдор ва субъектњои аккредитатсияшуда дар тоза намудан аз минањо ва лавозимоти нотаркидаи љангї дар кишварњои эњтиёљманд бо тартиби муќарраргардида иштирок карда метавонанд.</w:t>
      </w:r>
    </w:p>
    <w:p w:rsidR="00EC5C1C" w:rsidRPr="00EC5C1C" w:rsidRDefault="00EC5C1C" w:rsidP="00EC5C1C">
      <w:pPr>
        <w:autoSpaceDE w:val="0"/>
        <w:autoSpaceDN w:val="0"/>
        <w:adjustRightInd w:val="0"/>
        <w:ind w:firstLine="283"/>
        <w:jc w:val="both"/>
        <w:textAlignment w:val="center"/>
        <w:rPr>
          <w:rFonts w:cs="Arial Tj"/>
          <w:b/>
          <w:bCs/>
          <w:color w:val="000000"/>
          <w:spacing w:val="2"/>
          <w:szCs w:val="28"/>
        </w:rPr>
      </w:pPr>
      <w:r w:rsidRPr="00EC5C1C">
        <w:rPr>
          <w:rFonts w:cs="Arial Tj"/>
          <w:b/>
          <w:bCs/>
          <w:color w:val="000000"/>
          <w:spacing w:val="2"/>
          <w:szCs w:val="28"/>
        </w:rPr>
        <w:t>Моддаи 15. Уњдадорињо дар доираи татбиќи шартномањои байналмилалї</w:t>
      </w:r>
    </w:p>
    <w:p w:rsidR="00EC5C1C" w:rsidRPr="00EC5C1C" w:rsidRDefault="00EC5C1C" w:rsidP="00EC5C1C">
      <w:pPr>
        <w:autoSpaceDE w:val="0"/>
        <w:autoSpaceDN w:val="0"/>
        <w:adjustRightInd w:val="0"/>
        <w:ind w:firstLine="283"/>
        <w:jc w:val="both"/>
        <w:textAlignment w:val="center"/>
        <w:rPr>
          <w:rFonts w:cs="Arial Tj"/>
          <w:color w:val="000000"/>
          <w:spacing w:val="2"/>
          <w:szCs w:val="28"/>
        </w:rPr>
      </w:pPr>
      <w:r w:rsidRPr="00EC5C1C">
        <w:rPr>
          <w:rFonts w:cs="Arial Tj"/>
          <w:color w:val="000000"/>
          <w:spacing w:val="2"/>
          <w:szCs w:val="28"/>
        </w:rPr>
        <w:t>Маќоми ваколатдор татбиќи шартномањои байналмилалии Тољикистонро таъмин намуда, аз натиљаи иљрои чорабинињо дар доираи уњдадорињои байналмилалии Љумњурии Тољикистон дар мувофиќа бо Њукумати Љумњурии Тољикистон ба Созмони Милали Муттањид њисобот пешнињод менамояд.</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 xml:space="preserve">БОБИ 4. </w:t>
      </w:r>
    </w:p>
    <w:p w:rsidR="00EC5C1C" w:rsidRPr="00EC5C1C" w:rsidRDefault="00EC5C1C" w:rsidP="00EC5C1C">
      <w:pPr>
        <w:autoSpaceDE w:val="0"/>
        <w:autoSpaceDN w:val="0"/>
        <w:adjustRightInd w:val="0"/>
        <w:ind w:firstLine="283"/>
        <w:jc w:val="center"/>
        <w:textAlignment w:val="center"/>
        <w:rPr>
          <w:rFonts w:cs="Arial Tj"/>
          <w:b/>
          <w:bCs/>
          <w:color w:val="000000"/>
          <w:szCs w:val="28"/>
        </w:rPr>
      </w:pPr>
      <w:r w:rsidRPr="00EC5C1C">
        <w:rPr>
          <w:rFonts w:cs="Arial Tj"/>
          <w:b/>
          <w:bCs/>
          <w:color w:val="000000"/>
          <w:szCs w:val="28"/>
        </w:rPr>
        <w:t>МУЌАРРАРОТИ ХОТИМАВЇ</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Моддаи 16.  Љавобгарї барои риоя накардани талаботи Ќонуни мазкур</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Шахсони воќеї ва њуќуќї барои риоя накардани талаботи Ќонуни мазкур мутобиќи ќонунгузории Љумњурии Тољикистон ба љавобгарї кашида мешаванд. </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 xml:space="preserve">Моддаи 17. Тартиби </w:t>
      </w:r>
      <w:proofErr w:type="gramStart"/>
      <w:r w:rsidRPr="00EC5C1C">
        <w:rPr>
          <w:rFonts w:cs="Arial Tj"/>
          <w:b/>
          <w:bCs/>
          <w:color w:val="000000"/>
          <w:szCs w:val="28"/>
        </w:rPr>
        <w:t>мавриди  амал</w:t>
      </w:r>
      <w:proofErr w:type="gramEnd"/>
      <w:r w:rsidRPr="00EC5C1C">
        <w:rPr>
          <w:rFonts w:cs="Arial Tj"/>
          <w:b/>
          <w:bCs/>
          <w:color w:val="000000"/>
          <w:szCs w:val="28"/>
        </w:rPr>
        <w:t xml:space="preserve"> </w:t>
      </w:r>
      <w:r w:rsidRPr="00EC5C1C">
        <w:rPr>
          <w:rFonts w:cs="Arial Tj"/>
          <w:color w:val="000000"/>
          <w:szCs w:val="28"/>
        </w:rPr>
        <w:t>ќ</w:t>
      </w:r>
      <w:r w:rsidRPr="00EC5C1C">
        <w:rPr>
          <w:rFonts w:cs="Arial Tj"/>
          <w:b/>
          <w:bCs/>
          <w:color w:val="000000"/>
          <w:szCs w:val="28"/>
        </w:rPr>
        <w:t xml:space="preserve">арор додани  </w:t>
      </w:r>
      <w:r w:rsidRPr="00EC5C1C">
        <w:rPr>
          <w:rFonts w:cs="Arial Tj"/>
          <w:color w:val="000000"/>
          <w:szCs w:val="28"/>
        </w:rPr>
        <w:t>Ќ</w:t>
      </w:r>
      <w:r w:rsidRPr="00EC5C1C">
        <w:rPr>
          <w:rFonts w:cs="Arial Tj"/>
          <w:b/>
          <w:bCs/>
          <w:color w:val="000000"/>
          <w:szCs w:val="28"/>
        </w:rPr>
        <w:t>онуни мазкур</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Ќонуни мазкур пас аз интишори расмї мавриди амал ќарор дода   шавад.</w:t>
      </w:r>
    </w:p>
    <w:p w:rsidR="00EC5C1C" w:rsidRPr="00EC5C1C" w:rsidRDefault="00EC5C1C" w:rsidP="00EC5C1C">
      <w:pPr>
        <w:autoSpaceDE w:val="0"/>
        <w:autoSpaceDN w:val="0"/>
        <w:adjustRightInd w:val="0"/>
        <w:ind w:firstLine="283"/>
        <w:jc w:val="both"/>
        <w:textAlignment w:val="center"/>
        <w:rPr>
          <w:rFonts w:cs="Arial Tj"/>
          <w:b/>
          <w:bCs/>
          <w:color w:val="000000"/>
          <w:szCs w:val="28"/>
        </w:rPr>
      </w:pPr>
      <w:r w:rsidRPr="00EC5C1C">
        <w:rPr>
          <w:rFonts w:cs="Arial Tj"/>
          <w:b/>
          <w:bCs/>
          <w:color w:val="000000"/>
          <w:szCs w:val="28"/>
        </w:rPr>
        <w:t xml:space="preserve">          </w:t>
      </w:r>
    </w:p>
    <w:p w:rsidR="00EC5C1C" w:rsidRPr="00EC5C1C" w:rsidRDefault="00EC5C1C" w:rsidP="00EC5C1C">
      <w:pPr>
        <w:autoSpaceDE w:val="0"/>
        <w:autoSpaceDN w:val="0"/>
        <w:adjustRightInd w:val="0"/>
        <w:jc w:val="both"/>
        <w:textAlignment w:val="center"/>
        <w:rPr>
          <w:rFonts w:cs="Arial Tj"/>
          <w:b/>
          <w:bCs/>
          <w:color w:val="000000"/>
          <w:szCs w:val="28"/>
        </w:rPr>
      </w:pPr>
      <w:r w:rsidRPr="00EC5C1C">
        <w:rPr>
          <w:rFonts w:cs="Arial Tj"/>
          <w:b/>
          <w:bCs/>
          <w:color w:val="000000"/>
          <w:szCs w:val="28"/>
        </w:rPr>
        <w:t xml:space="preserve">Президенти Љумњурии </w:t>
      </w:r>
      <w:proofErr w:type="gramStart"/>
      <w:r w:rsidRPr="00EC5C1C">
        <w:rPr>
          <w:rFonts w:cs="Arial Tj"/>
          <w:b/>
          <w:bCs/>
          <w:color w:val="000000"/>
          <w:szCs w:val="28"/>
        </w:rPr>
        <w:t xml:space="preserve">Тољикистон  </w:t>
      </w:r>
      <w:r w:rsidRPr="00EC5C1C">
        <w:rPr>
          <w:rFonts w:cs="Arial Tj"/>
          <w:b/>
          <w:bCs/>
          <w:color w:val="000000"/>
          <w:szCs w:val="28"/>
        </w:rPr>
        <w:tab/>
      </w:r>
      <w:proofErr w:type="gramEnd"/>
      <w:r w:rsidRPr="00EC5C1C">
        <w:rPr>
          <w:rFonts w:cs="Arial Tj"/>
          <w:b/>
          <w:bCs/>
          <w:color w:val="000000"/>
          <w:szCs w:val="28"/>
        </w:rPr>
        <w:t xml:space="preserve">     Эмомалї  </w:t>
      </w:r>
      <w:r w:rsidRPr="00EC5C1C">
        <w:rPr>
          <w:rFonts w:cs="Arial Tj"/>
          <w:b/>
          <w:bCs/>
          <w:caps/>
          <w:color w:val="000000"/>
          <w:szCs w:val="28"/>
        </w:rPr>
        <w:t>Рањмон</w:t>
      </w:r>
    </w:p>
    <w:p w:rsidR="00EC5C1C" w:rsidRPr="00EC5C1C" w:rsidRDefault="00EC5C1C" w:rsidP="00EC5C1C">
      <w:pPr>
        <w:autoSpaceDE w:val="0"/>
        <w:autoSpaceDN w:val="0"/>
        <w:adjustRightInd w:val="0"/>
        <w:ind w:firstLine="283"/>
        <w:jc w:val="right"/>
        <w:textAlignment w:val="center"/>
        <w:rPr>
          <w:rFonts w:cs="Arial Tj"/>
          <w:b/>
          <w:bCs/>
          <w:color w:val="000000"/>
          <w:szCs w:val="28"/>
        </w:rPr>
      </w:pPr>
      <w:r w:rsidRPr="00EC5C1C">
        <w:rPr>
          <w:rFonts w:cs="Arial Tj"/>
          <w:b/>
          <w:bCs/>
          <w:color w:val="000000"/>
          <w:szCs w:val="28"/>
        </w:rPr>
        <w:t>ш. Душанбе, 23 июли соли 2016, №1338</w:t>
      </w:r>
    </w:p>
    <w:p w:rsidR="00EC5C1C" w:rsidRPr="00EC5C1C" w:rsidRDefault="00EC5C1C" w:rsidP="00EC5C1C">
      <w:pPr>
        <w:suppressAutoHyphens/>
        <w:autoSpaceDE w:val="0"/>
        <w:autoSpaceDN w:val="0"/>
        <w:adjustRightInd w:val="0"/>
        <w:jc w:val="center"/>
        <w:textAlignment w:val="center"/>
        <w:rPr>
          <w:rFonts w:cs="FreeSet Tj"/>
          <w:b/>
          <w:bCs/>
          <w:caps/>
          <w:color w:val="000000"/>
          <w:szCs w:val="28"/>
        </w:rPr>
      </w:pPr>
    </w:p>
    <w:p w:rsidR="00EC5C1C" w:rsidRPr="00EC5C1C" w:rsidRDefault="00EC5C1C" w:rsidP="00EC5C1C">
      <w:pPr>
        <w:suppressAutoHyphens/>
        <w:autoSpaceDE w:val="0"/>
        <w:autoSpaceDN w:val="0"/>
        <w:adjustRightInd w:val="0"/>
        <w:jc w:val="center"/>
        <w:textAlignment w:val="center"/>
        <w:rPr>
          <w:rFonts w:cs="FreeSet Tj"/>
          <w:b/>
          <w:bCs/>
          <w:caps/>
          <w:color w:val="000000"/>
          <w:szCs w:val="28"/>
        </w:rPr>
      </w:pPr>
      <w:r w:rsidRPr="00EC5C1C">
        <w:rPr>
          <w:rFonts w:cs="FreeSet Tj"/>
          <w:b/>
          <w:bCs/>
          <w:caps/>
          <w:color w:val="000000"/>
          <w:szCs w:val="28"/>
        </w:rPr>
        <w:t xml:space="preserve">Ќарори Маљлиси намояндагони </w:t>
      </w:r>
    </w:p>
    <w:p w:rsidR="00EC5C1C" w:rsidRPr="00EC5C1C" w:rsidRDefault="00EC5C1C" w:rsidP="00EC5C1C">
      <w:pPr>
        <w:suppressAutoHyphens/>
        <w:autoSpaceDE w:val="0"/>
        <w:autoSpaceDN w:val="0"/>
        <w:adjustRightInd w:val="0"/>
        <w:jc w:val="center"/>
        <w:textAlignment w:val="center"/>
        <w:rPr>
          <w:rFonts w:cs="FreeSet Tj"/>
          <w:b/>
          <w:bCs/>
          <w:caps/>
          <w:color w:val="000000"/>
          <w:szCs w:val="28"/>
        </w:rPr>
      </w:pPr>
      <w:r w:rsidRPr="00EC5C1C">
        <w:rPr>
          <w:rFonts w:cs="FreeSet Tj"/>
          <w:b/>
          <w:bCs/>
          <w:caps/>
          <w:color w:val="000000"/>
          <w:szCs w:val="28"/>
        </w:rPr>
        <w:t xml:space="preserve">Маљлиси Олии Љумњурии Тољикистон  </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ind w:left="283" w:right="283"/>
        <w:jc w:val="both"/>
        <w:textAlignment w:val="center"/>
        <w:rPr>
          <w:rFonts w:cs="Arial Tj"/>
          <w:b/>
          <w:bCs/>
          <w:color w:val="000000"/>
          <w:szCs w:val="28"/>
        </w:rPr>
      </w:pPr>
      <w:r w:rsidRPr="00EC5C1C">
        <w:rPr>
          <w:rFonts w:cs="Arial Tj"/>
          <w:b/>
          <w:bCs/>
          <w:color w:val="000000"/>
          <w:szCs w:val="28"/>
        </w:rPr>
        <w:t>Оид ба ќабул кардани Ќонуни Љумњурии Тољикистон «Дар бораи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Маљлиси намояндагони Маљлиси Олии Љумњурии Тољикистон </w:t>
      </w:r>
      <w:r w:rsidRPr="00EC5C1C">
        <w:rPr>
          <w:rFonts w:cs="Arial Tj"/>
          <w:b/>
          <w:bCs/>
          <w:color w:val="000000"/>
          <w:szCs w:val="28"/>
        </w:rPr>
        <w:t xml:space="preserve">ќарор мекунад: </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Ќонуни Љумњурии Тољикистон «Дар бораи фаъолияти башардўстонаи зидди минањо» ќабул карда шавад.</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jc w:val="both"/>
        <w:textAlignment w:val="center"/>
        <w:rPr>
          <w:rFonts w:cs="Arial Tj"/>
          <w:b/>
          <w:bCs/>
          <w:color w:val="000000"/>
          <w:szCs w:val="28"/>
        </w:rPr>
      </w:pPr>
      <w:r w:rsidRPr="00EC5C1C">
        <w:rPr>
          <w:rFonts w:cs="Arial Tj"/>
          <w:b/>
          <w:bCs/>
          <w:color w:val="000000"/>
          <w:szCs w:val="28"/>
        </w:rPr>
        <w:t xml:space="preserve">Раиси Маљлиси намояндагони </w:t>
      </w:r>
    </w:p>
    <w:p w:rsidR="00EC5C1C" w:rsidRPr="00EC5C1C" w:rsidRDefault="00EC5C1C" w:rsidP="00EC5C1C">
      <w:pPr>
        <w:autoSpaceDE w:val="0"/>
        <w:autoSpaceDN w:val="0"/>
        <w:adjustRightInd w:val="0"/>
        <w:jc w:val="both"/>
        <w:textAlignment w:val="center"/>
        <w:rPr>
          <w:rFonts w:cs="Arial Tj"/>
          <w:b/>
          <w:bCs/>
          <w:color w:val="000000"/>
          <w:szCs w:val="28"/>
        </w:rPr>
      </w:pPr>
      <w:r w:rsidRPr="00EC5C1C">
        <w:rPr>
          <w:rFonts w:cs="Arial Tj"/>
          <w:b/>
          <w:bCs/>
          <w:color w:val="000000"/>
          <w:szCs w:val="28"/>
        </w:rPr>
        <w:t>Маљлиси Олии Љумњурии Тољикистон                 Ш. ЗУЊУРОВ</w:t>
      </w:r>
    </w:p>
    <w:p w:rsidR="00EC5C1C" w:rsidRPr="00EC5C1C" w:rsidRDefault="00EC5C1C" w:rsidP="00EC5C1C">
      <w:pPr>
        <w:autoSpaceDE w:val="0"/>
        <w:autoSpaceDN w:val="0"/>
        <w:adjustRightInd w:val="0"/>
        <w:jc w:val="right"/>
        <w:textAlignment w:val="center"/>
        <w:rPr>
          <w:rFonts w:cs="Arial Tj"/>
          <w:color w:val="000000"/>
          <w:szCs w:val="28"/>
        </w:rPr>
      </w:pPr>
      <w:r w:rsidRPr="00EC5C1C">
        <w:rPr>
          <w:rFonts w:cs="Arial Tj"/>
          <w:b/>
          <w:bCs/>
          <w:color w:val="000000"/>
          <w:szCs w:val="28"/>
        </w:rPr>
        <w:t>ш. Душанбе, 27 майи соли 2016, № 455</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suppressAutoHyphens/>
        <w:autoSpaceDE w:val="0"/>
        <w:autoSpaceDN w:val="0"/>
        <w:adjustRightInd w:val="0"/>
        <w:jc w:val="center"/>
        <w:textAlignment w:val="center"/>
        <w:rPr>
          <w:rFonts w:cs="FreeSet Tj"/>
          <w:b/>
          <w:bCs/>
          <w:caps/>
          <w:color w:val="000000"/>
          <w:szCs w:val="28"/>
        </w:rPr>
      </w:pPr>
      <w:r w:rsidRPr="00EC5C1C">
        <w:rPr>
          <w:rFonts w:cs="FreeSet Tj"/>
          <w:b/>
          <w:bCs/>
          <w:caps/>
          <w:color w:val="000000"/>
          <w:szCs w:val="28"/>
        </w:rPr>
        <w:t xml:space="preserve">Ќарори Маљлиси миллии </w:t>
      </w:r>
    </w:p>
    <w:p w:rsidR="00EC5C1C" w:rsidRPr="00EC5C1C" w:rsidRDefault="00EC5C1C" w:rsidP="00EC5C1C">
      <w:pPr>
        <w:suppressAutoHyphens/>
        <w:autoSpaceDE w:val="0"/>
        <w:autoSpaceDN w:val="0"/>
        <w:adjustRightInd w:val="0"/>
        <w:jc w:val="center"/>
        <w:textAlignment w:val="center"/>
        <w:rPr>
          <w:rFonts w:cs="FreeSet Tj"/>
          <w:b/>
          <w:bCs/>
          <w:caps/>
          <w:color w:val="000000"/>
          <w:szCs w:val="28"/>
        </w:rPr>
      </w:pPr>
      <w:r w:rsidRPr="00EC5C1C">
        <w:rPr>
          <w:rFonts w:cs="FreeSet Tj"/>
          <w:b/>
          <w:bCs/>
          <w:caps/>
          <w:color w:val="000000"/>
          <w:szCs w:val="28"/>
        </w:rPr>
        <w:t>Маљлиси Олии Љумњурии Тољикистон</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suppressAutoHyphens/>
        <w:autoSpaceDE w:val="0"/>
        <w:autoSpaceDN w:val="0"/>
        <w:adjustRightInd w:val="0"/>
        <w:ind w:left="283" w:right="283"/>
        <w:jc w:val="both"/>
        <w:textAlignment w:val="center"/>
        <w:rPr>
          <w:rFonts w:cs="Arial Tj"/>
          <w:b/>
          <w:bCs/>
          <w:color w:val="000000"/>
          <w:szCs w:val="28"/>
        </w:rPr>
      </w:pPr>
      <w:r w:rsidRPr="00EC5C1C">
        <w:rPr>
          <w:rFonts w:cs="Arial Tj"/>
          <w:b/>
          <w:bCs/>
          <w:color w:val="000000"/>
          <w:szCs w:val="28"/>
        </w:rPr>
        <w:t xml:space="preserve">Оид ба Ќонуни Љумњурии Тољикистон </w:t>
      </w:r>
    </w:p>
    <w:p w:rsidR="00EC5C1C" w:rsidRPr="00EC5C1C" w:rsidRDefault="00EC5C1C" w:rsidP="00EC5C1C">
      <w:pPr>
        <w:suppressAutoHyphens/>
        <w:autoSpaceDE w:val="0"/>
        <w:autoSpaceDN w:val="0"/>
        <w:adjustRightInd w:val="0"/>
        <w:ind w:left="283" w:right="283"/>
        <w:jc w:val="both"/>
        <w:textAlignment w:val="center"/>
        <w:rPr>
          <w:rFonts w:cs="Arial Tj"/>
          <w:b/>
          <w:bCs/>
          <w:color w:val="000000"/>
          <w:szCs w:val="28"/>
        </w:rPr>
      </w:pPr>
      <w:r w:rsidRPr="00EC5C1C">
        <w:rPr>
          <w:rFonts w:cs="Arial Tj"/>
          <w:b/>
          <w:bCs/>
          <w:color w:val="000000"/>
          <w:szCs w:val="28"/>
        </w:rPr>
        <w:t>«Дар бораи фаъолияти башардўстонаи зидди минањо»</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 xml:space="preserve">Маљлиси миллии Маљлиси Олии Љумњурии Тољикистон Ќонуни Љумњурии Тољикистон «Дар бораи фаъолияти башардўстонаи зидди </w:t>
      </w:r>
      <w:proofErr w:type="gramStart"/>
      <w:r w:rsidRPr="00EC5C1C">
        <w:rPr>
          <w:rFonts w:cs="Arial Tj"/>
          <w:color w:val="000000"/>
          <w:szCs w:val="28"/>
        </w:rPr>
        <w:t>минањо»-</w:t>
      </w:r>
      <w:proofErr w:type="gramEnd"/>
      <w:r w:rsidRPr="00EC5C1C">
        <w:rPr>
          <w:rFonts w:cs="Arial Tj"/>
          <w:color w:val="000000"/>
          <w:szCs w:val="28"/>
        </w:rPr>
        <w:t xml:space="preserve">ро баррасї намуда, </w:t>
      </w:r>
      <w:r w:rsidRPr="00EC5C1C">
        <w:rPr>
          <w:rFonts w:cs="Arial Tj"/>
          <w:b/>
          <w:bCs/>
          <w:color w:val="000000"/>
          <w:szCs w:val="28"/>
        </w:rPr>
        <w:t>ќарор мекунад:</w:t>
      </w:r>
    </w:p>
    <w:p w:rsidR="00EC5C1C" w:rsidRPr="00EC5C1C" w:rsidRDefault="00EC5C1C" w:rsidP="00EC5C1C">
      <w:pPr>
        <w:autoSpaceDE w:val="0"/>
        <w:autoSpaceDN w:val="0"/>
        <w:adjustRightInd w:val="0"/>
        <w:ind w:firstLine="283"/>
        <w:jc w:val="both"/>
        <w:textAlignment w:val="center"/>
        <w:rPr>
          <w:rFonts w:cs="Arial Tj"/>
          <w:color w:val="000000"/>
          <w:szCs w:val="28"/>
        </w:rPr>
      </w:pPr>
      <w:r w:rsidRPr="00EC5C1C">
        <w:rPr>
          <w:rFonts w:cs="Arial Tj"/>
          <w:color w:val="000000"/>
          <w:szCs w:val="28"/>
        </w:rPr>
        <w:t>Ќонуни Љумњурии Тољикистон «Дар бораи фаъолияти башардўстонаи зидди минањо» љонибдорї карда шавад.</w:t>
      </w:r>
    </w:p>
    <w:p w:rsidR="00EC5C1C" w:rsidRPr="00EC5C1C" w:rsidRDefault="00EC5C1C" w:rsidP="00EC5C1C">
      <w:pPr>
        <w:autoSpaceDE w:val="0"/>
        <w:autoSpaceDN w:val="0"/>
        <w:adjustRightInd w:val="0"/>
        <w:ind w:firstLine="283"/>
        <w:jc w:val="both"/>
        <w:textAlignment w:val="center"/>
        <w:rPr>
          <w:rFonts w:cs="Arial Tj"/>
          <w:color w:val="000000"/>
          <w:szCs w:val="28"/>
        </w:rPr>
      </w:pPr>
    </w:p>
    <w:p w:rsidR="00EC5C1C" w:rsidRPr="00EC5C1C" w:rsidRDefault="00EC5C1C" w:rsidP="00EC5C1C">
      <w:pPr>
        <w:autoSpaceDE w:val="0"/>
        <w:autoSpaceDN w:val="0"/>
        <w:adjustRightInd w:val="0"/>
        <w:jc w:val="both"/>
        <w:textAlignment w:val="center"/>
        <w:rPr>
          <w:rFonts w:cs="Arial Tj"/>
          <w:b/>
          <w:bCs/>
          <w:color w:val="000000"/>
          <w:szCs w:val="28"/>
        </w:rPr>
      </w:pPr>
      <w:r w:rsidRPr="00EC5C1C">
        <w:rPr>
          <w:rFonts w:cs="Arial Tj"/>
          <w:b/>
          <w:bCs/>
          <w:color w:val="000000"/>
          <w:szCs w:val="28"/>
        </w:rPr>
        <w:t xml:space="preserve">Раиси Маљлиси миллии Маљлиси </w:t>
      </w:r>
    </w:p>
    <w:p w:rsidR="00EC5C1C" w:rsidRPr="00EC5C1C" w:rsidRDefault="00EC5C1C" w:rsidP="00EC5C1C">
      <w:pPr>
        <w:autoSpaceDE w:val="0"/>
        <w:autoSpaceDN w:val="0"/>
        <w:adjustRightInd w:val="0"/>
        <w:jc w:val="both"/>
        <w:textAlignment w:val="center"/>
        <w:rPr>
          <w:rFonts w:cs="Arial Tj"/>
          <w:b/>
          <w:bCs/>
          <w:color w:val="000000"/>
          <w:szCs w:val="28"/>
        </w:rPr>
      </w:pPr>
      <w:r w:rsidRPr="00EC5C1C">
        <w:rPr>
          <w:rFonts w:cs="Arial Tj"/>
          <w:b/>
          <w:bCs/>
          <w:color w:val="000000"/>
          <w:szCs w:val="28"/>
        </w:rPr>
        <w:t xml:space="preserve">Олии Љумњурии Тољикистон                        М. </w:t>
      </w:r>
      <w:r w:rsidRPr="00EC5C1C">
        <w:rPr>
          <w:rFonts w:cs="Arial Tj"/>
          <w:b/>
          <w:bCs/>
          <w:caps/>
          <w:color w:val="000000"/>
          <w:szCs w:val="28"/>
        </w:rPr>
        <w:t>Убайдуллоев</w:t>
      </w:r>
    </w:p>
    <w:p w:rsidR="00EC5C1C" w:rsidRPr="00EC5C1C" w:rsidRDefault="00EC5C1C" w:rsidP="00EC5C1C">
      <w:pPr>
        <w:autoSpaceDE w:val="0"/>
        <w:autoSpaceDN w:val="0"/>
        <w:adjustRightInd w:val="0"/>
        <w:jc w:val="right"/>
        <w:textAlignment w:val="center"/>
        <w:rPr>
          <w:rFonts w:cs="Arial Tj"/>
          <w:b/>
          <w:bCs/>
          <w:color w:val="000000"/>
          <w:szCs w:val="28"/>
        </w:rPr>
      </w:pPr>
      <w:r w:rsidRPr="00EC5C1C">
        <w:rPr>
          <w:rFonts w:cs="Arial Tj"/>
          <w:b/>
          <w:bCs/>
          <w:color w:val="000000"/>
          <w:szCs w:val="28"/>
        </w:rPr>
        <w:lastRenderedPageBreak/>
        <w:t>ш. Душанбе, 15 июли соли 2016, № 264</w:t>
      </w:r>
    </w:p>
    <w:p w:rsidR="003C0D7C" w:rsidRPr="00EC5C1C" w:rsidRDefault="003C0D7C" w:rsidP="00EC5C1C">
      <w:pPr>
        <w:rPr>
          <w:szCs w:val="28"/>
        </w:rPr>
      </w:pPr>
    </w:p>
    <w:sectPr w:rsidR="003C0D7C" w:rsidRPr="00EC5C1C"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Times New Roma">
    <w:panose1 w:val="00000000000000000000"/>
    <w:charset w:val="00"/>
    <w:family w:val="auto"/>
    <w:notTrueType/>
    <w:pitch w:val="default"/>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1C"/>
    <w:rsid w:val="003C0D7C"/>
    <w:rsid w:val="00EC5C1C"/>
    <w:rsid w:val="00F4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73671-3F0A-4293-923C-EF60E748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EC5C1C"/>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1">
    <w:name w:val="Àáçàö ñïèñêà1"/>
    <w:basedOn w:val="a"/>
    <w:uiPriority w:val="99"/>
    <w:rsid w:val="00EC5C1C"/>
    <w:pPr>
      <w:autoSpaceDE w:val="0"/>
      <w:autoSpaceDN w:val="0"/>
      <w:adjustRightInd w:val="0"/>
      <w:spacing w:line="288" w:lineRule="auto"/>
      <w:ind w:left="720"/>
      <w:textAlignment w:val="center"/>
    </w:pPr>
    <w:rPr>
      <w:rFonts w:ascii="Times New Roma" w:hAnsi="Times New Roma" w:cs="Times New Roma"/>
      <w:color w:val="000000"/>
      <w:sz w:val="24"/>
      <w:szCs w:val="24"/>
    </w:rPr>
  </w:style>
  <w:style w:type="paragraph" w:customStyle="1" w:styleId="2">
    <w:name w:val="САРЛАВХА 2"/>
    <w:basedOn w:val="a"/>
    <w:uiPriority w:val="99"/>
    <w:rsid w:val="00EC5C1C"/>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4">
    <w:name w:val="ОСНОВНОЙ"/>
    <w:basedOn w:val="a"/>
    <w:uiPriority w:val="99"/>
    <w:rsid w:val="00EC5C1C"/>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10434</Characters>
  <Application>Microsoft Office Word</Application>
  <DocSecurity>0</DocSecurity>
  <Lines>86</Lines>
  <Paragraphs>24</Paragraphs>
  <ScaleCrop>false</ScaleCrop>
  <Company>SPecialiST RePack</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2016-08-01T04:26:00Z</dcterms:created>
  <dcterms:modified xsi:type="dcterms:W3CDTF">2016-08-01T04:27:00Z</dcterms:modified>
</cp:coreProperties>
</file>