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D3" w:rsidRPr="00BA26D3" w:rsidRDefault="00BA26D3" w:rsidP="00BA26D3">
      <w:pPr>
        <w:pStyle w:val="20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Pr="00BA26D3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BA26D3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Pr="00BA26D3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caps w:val="0"/>
          <w:sz w:val="24"/>
          <w:szCs w:val="24"/>
        </w:rPr>
        <w:t>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BA26D3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>ДАР БОРАИ НАФТ ВА ГАЗ</w:t>
      </w:r>
    </w:p>
    <w:p w:rsidR="00BA26D3" w:rsidRDefault="00BA26D3" w:rsidP="00BA26D3">
      <w:pPr>
        <w:pStyle w:val="20"/>
        <w:rPr>
          <w:rFonts w:ascii="Palatino Linotype" w:hAnsi="Palatino Linotype"/>
          <w:sz w:val="24"/>
          <w:szCs w:val="24"/>
        </w:rPr>
      </w:pPr>
    </w:p>
    <w:p w:rsidR="00BA26D3" w:rsidRDefault="00BA26D3" w:rsidP="00BA26D3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 xml:space="preserve">арори </w:t>
      </w:r>
    </w:p>
    <w:p w:rsidR="00BA26D3" w:rsidRDefault="00BA26D3" w:rsidP="00BA26D3">
      <w:pPr>
        <w:pStyle w:val="20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лиси намояндагони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A26D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икистон</w:t>
      </w:r>
    </w:p>
    <w:p w:rsidR="00BA26D3" w:rsidRDefault="00BA26D3" w:rsidP="00BA26D3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абул кардани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икистон «Дар бораи нафт ва газ»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лиси намояндагони 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икистон «Дар бораи нафт ва газ»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абул карда 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 xml:space="preserve">  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 xml:space="preserve">     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лиси намояндагони 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икистон            Ш. 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BA26D3" w:rsidRPr="00BA26D3" w:rsidRDefault="00BA26D3" w:rsidP="00BA26D3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 xml:space="preserve">ш. Душанбе, 7 январи соли 2015 №1729   </w:t>
      </w:r>
    </w:p>
    <w:p w:rsidR="00BA26D3" w:rsidRDefault="00BA26D3" w:rsidP="00BA26D3">
      <w:pPr>
        <w:pStyle w:val="20"/>
        <w:rPr>
          <w:rFonts w:ascii="Palatino Linotype" w:hAnsi="Palatino Linotype"/>
          <w:sz w:val="24"/>
          <w:szCs w:val="24"/>
        </w:rPr>
      </w:pPr>
    </w:p>
    <w:p w:rsidR="00BA26D3" w:rsidRDefault="00BA26D3" w:rsidP="00BA26D3">
      <w:pPr>
        <w:pStyle w:val="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арори</w:t>
      </w:r>
      <w:r>
        <w:rPr>
          <w:rFonts w:ascii="Palatino Linotype" w:hAnsi="Palatino Linotype"/>
          <w:sz w:val="24"/>
          <w:szCs w:val="24"/>
        </w:rPr>
        <w:t xml:space="preserve"> </w:t>
      </w:r>
    </w:p>
    <w:p w:rsidR="00BA26D3" w:rsidRPr="00BA26D3" w:rsidRDefault="00BA26D3" w:rsidP="00BA26D3">
      <w:pPr>
        <w:pStyle w:val="20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икистон</w:t>
      </w:r>
    </w:p>
    <w:p w:rsidR="00BA26D3" w:rsidRDefault="00BA26D3" w:rsidP="00BA26D3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 xml:space="preserve">Оид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икистон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BA26D3">
        <w:rPr>
          <w:rFonts w:ascii="Palatino Linotype" w:hAnsi="Palatino Linotype"/>
          <w:b/>
          <w:bCs/>
          <w:sz w:val="24"/>
          <w:szCs w:val="24"/>
        </w:rPr>
        <w:t>«Дар бораи нафт ва газ»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лиси миллии Ма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лиси Олии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икистон «Дар бораи нафт ва газ</w:t>
      </w:r>
      <w:proofErr w:type="gramStart"/>
      <w:r w:rsidRPr="00BA26D3">
        <w:rPr>
          <w:rFonts w:ascii="Palatino Linotype" w:hAnsi="Palatino Linotype"/>
          <w:sz w:val="24"/>
          <w:szCs w:val="24"/>
        </w:rPr>
        <w:t>»-</w:t>
      </w:r>
      <w:proofErr w:type="gramEnd"/>
      <w:r w:rsidRPr="00BA26D3">
        <w:rPr>
          <w:rFonts w:ascii="Palatino Linotype" w:hAnsi="Palatino Linotype"/>
          <w:sz w:val="24"/>
          <w:szCs w:val="24"/>
        </w:rPr>
        <w:t>ро  баррас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 намуда,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>арор мекунад: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икистон «Дар бораи нафт ва газ» 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онибдор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 карда 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 xml:space="preserve">          Раиси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лиси миллии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лиси Олии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>икистон      М. УБАЙДУЛЛОЕВ</w:t>
      </w:r>
    </w:p>
    <w:p w:rsidR="00BA26D3" w:rsidRPr="00BA26D3" w:rsidRDefault="00BA26D3" w:rsidP="00BA26D3">
      <w:pPr>
        <w:pStyle w:val="a3"/>
        <w:jc w:val="right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>ш. Душанбе, 5 марти соли 2015 №795</w:t>
      </w: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lastRenderedPageBreak/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онуни мазкур асос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қӣ</w:t>
      </w:r>
      <w:r w:rsidRPr="00BA26D3">
        <w:rPr>
          <w:rFonts w:ascii="Palatino Linotype" w:hAnsi="Palatino Linotype"/>
          <w:spacing w:val="-3"/>
          <w:sz w:val="24"/>
          <w:szCs w:val="24"/>
        </w:rPr>
        <w:t>, 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тисод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ташкил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сиёсати давлатиро дар 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нафт ва газ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аррар намуда, ба рушди  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аи мазкур дар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 нигаронида шудааст.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БОБИ 1.</w:t>
      </w: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АРРАРОТИ УМУМ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1. Маф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асос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онуни мазкур маф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асосии зерин истифода мешаванд: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нафт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моеи рав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BA26D3">
        <w:rPr>
          <w:rFonts w:ascii="Palatino Linotype" w:hAnsi="Palatino Linotype"/>
          <w:spacing w:val="-3"/>
          <w:sz w:val="24"/>
          <w:szCs w:val="24"/>
        </w:rPr>
        <w:t>ании с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занда, ки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абати такшини  замин па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н шуда,  аз омехтаи мураккаби карбогидрид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о, баъзе  намуд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 сиклан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о, арен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пайвастаги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оксигендор, нитрогендор ва сулфурдор иборат мебошад  ва маъдани  фоиданок  ба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исоб меравад;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гази таби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BA26D3">
        <w:rPr>
          <w:rFonts w:ascii="Palatino Linotype" w:hAnsi="Palatino Linotype"/>
          <w:spacing w:val="-3"/>
          <w:sz w:val="24"/>
          <w:szCs w:val="24"/>
        </w:rPr>
        <w:t>– карбогидрид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ое, ки дар 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арорати муайян ва фишори 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ътадили атмосфер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дар 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олати омехтаи газмонанд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арор дошта,  пас аз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 шудани карбогидрид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моеъ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амчун гази  холис бо</w:t>
      </w:r>
      <w:r>
        <w:rPr>
          <w:rFonts w:ascii="Palatino Linotype" w:hAnsi="Palatino Linotype"/>
          <w:spacing w:val="-3"/>
          <w:sz w:val="24"/>
          <w:szCs w:val="24"/>
        </w:rPr>
        <w:t>қӣ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мемонанд;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иншооти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нафт ва га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з</w:t>
      </w:r>
      <w:r w:rsidRPr="00BA26D3">
        <w:rPr>
          <w:rFonts w:ascii="Palatino Linotype" w:hAnsi="Palatino Linotype"/>
          <w:spacing w:val="-3"/>
          <w:sz w:val="24"/>
          <w:szCs w:val="24"/>
        </w:rPr>
        <w:t>-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– ма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о, ки тавассути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нафт ва газ  ба истифодабарандагон 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  дода мешавад;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амлу на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ли нафт ва газ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 нафт ва газ ба иншоот ва восита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махсусгардонидашуда бо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сади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коркард ва истифодабарии минбаъдаи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иктишоф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ама гуна намуд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 та</w:t>
      </w:r>
      <w:r>
        <w:rPr>
          <w:rFonts w:ascii="Palatino Linotype" w:hAnsi="Palatino Linotype"/>
          <w:spacing w:val="-3"/>
          <w:sz w:val="24"/>
          <w:szCs w:val="24"/>
        </w:rPr>
        <w:t>ҳқ</w:t>
      </w:r>
      <w:r w:rsidRPr="00BA26D3">
        <w:rPr>
          <w:rFonts w:ascii="Palatino Linotype" w:hAnsi="Palatino Linotype"/>
          <w:spacing w:val="-3"/>
          <w:sz w:val="24"/>
          <w:szCs w:val="24"/>
        </w:rPr>
        <w:t>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оти геологию геофизик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пармакунии сохтор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параметрии  бо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усту</w:t>
      </w:r>
      <w:r>
        <w:rPr>
          <w:rFonts w:ascii="Palatino Linotype" w:hAnsi="Palatino Linotype"/>
          <w:spacing w:val="-3"/>
          <w:sz w:val="24"/>
          <w:szCs w:val="24"/>
        </w:rPr>
        <w:t>ҷӯ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кашфи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 ало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аманд;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  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иктишофи сейсмик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та</w:t>
      </w:r>
      <w:r>
        <w:rPr>
          <w:rFonts w:ascii="Palatino Linotype" w:hAnsi="Palatino Linotype"/>
          <w:spacing w:val="-3"/>
          <w:sz w:val="24"/>
          <w:szCs w:val="24"/>
        </w:rPr>
        <w:t>ҳқ</w:t>
      </w:r>
      <w:r w:rsidRPr="00BA26D3">
        <w:rPr>
          <w:rFonts w:ascii="Palatino Linotype" w:hAnsi="Palatino Linotype"/>
          <w:spacing w:val="-3"/>
          <w:sz w:val="24"/>
          <w:szCs w:val="24"/>
        </w:rPr>
        <w:t>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оти геофизикии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аъри замин  барои  муайян намудани  таркиб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ва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ми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удуди шартномав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удуди геологию к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ии ба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удокардашуда, ки дар он шахси дорои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озатнома барои  гузаронидани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усту</w:t>
      </w:r>
      <w:r>
        <w:rPr>
          <w:rFonts w:ascii="Palatino Linotype" w:hAnsi="Palatino Linotype"/>
          <w:spacing w:val="-3"/>
          <w:sz w:val="24"/>
          <w:szCs w:val="24"/>
        </w:rPr>
        <w:t>ҷӯӣ</w:t>
      </w:r>
      <w:r w:rsidRPr="00BA26D3">
        <w:rPr>
          <w:rFonts w:ascii="Palatino Linotype" w:hAnsi="Palatino Linotype"/>
          <w:spacing w:val="-3"/>
          <w:sz w:val="24"/>
          <w:szCs w:val="24"/>
        </w:rPr>
        <w:t>, сохтмон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ии нафт ва газ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шартнома 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дорад;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майдон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ояндадор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майдон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ое, ки сохтори геологиашон  дар нати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аи ом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зиши геолог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иктишофи сейсмик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арзёбии та</w:t>
      </w:r>
      <w:r>
        <w:rPr>
          <w:rFonts w:ascii="Palatino Linotype" w:hAnsi="Palatino Linotype"/>
          <w:spacing w:val="-3"/>
          <w:sz w:val="24"/>
          <w:szCs w:val="24"/>
        </w:rPr>
        <w:t>ҳқ</w:t>
      </w:r>
      <w:r w:rsidRPr="00BA26D3">
        <w:rPr>
          <w:rFonts w:ascii="Palatino Linotype" w:hAnsi="Palatino Linotype"/>
          <w:spacing w:val="-3"/>
          <w:sz w:val="24"/>
          <w:szCs w:val="24"/>
        </w:rPr>
        <w:t>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оти гузаронидашуда муайян карда мешавад;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иншооти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убури магистралии нафт ва газ </w:t>
      </w:r>
      <w:r w:rsidRPr="00BA26D3">
        <w:rPr>
          <w:rFonts w:ascii="Palatino Linotype" w:hAnsi="Palatino Linotype"/>
          <w:spacing w:val="-3"/>
          <w:sz w:val="24"/>
          <w:szCs w:val="24"/>
        </w:rPr>
        <w:t>– иншооти 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андисие, ки аз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исми  хатти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убур, та</w:t>
      </w:r>
      <w:r>
        <w:rPr>
          <w:rFonts w:ascii="Palatino Linotype" w:hAnsi="Palatino Linotype"/>
          <w:spacing w:val="-3"/>
          <w:sz w:val="24"/>
          <w:szCs w:val="24"/>
        </w:rPr>
        <w:t>ҷҳ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изоти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р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изаминии ба он ало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аманд барои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амлу на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ли нафту газ, инчунин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то ну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таи бор кардани нафт ва газ  иборат аст;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амалиёти нафтугаз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– ма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акаш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иктишофи сейсмик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геолог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доир ба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, сохтмон ва истифодабарии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истихро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 нафт ва газ </w:t>
      </w:r>
      <w:r w:rsidRPr="00BA26D3">
        <w:rPr>
          <w:rFonts w:ascii="Palatino Linotype" w:hAnsi="Palatino Linotype"/>
          <w:spacing w:val="-3"/>
          <w:sz w:val="24"/>
          <w:szCs w:val="24"/>
        </w:rPr>
        <w:t>– ма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ое, ки баистихро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нафт ва газ  аз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замин, коркарди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о, аз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умла ашёи минералии дар  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ой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ниго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дории мува</w:t>
      </w:r>
      <w:r>
        <w:rPr>
          <w:rFonts w:ascii="Palatino Linotype" w:hAnsi="Palatino Linotype"/>
          <w:spacing w:val="-3"/>
          <w:sz w:val="24"/>
          <w:szCs w:val="24"/>
        </w:rPr>
        <w:t>ққ</w:t>
      </w:r>
      <w:r w:rsidRPr="00BA26D3">
        <w:rPr>
          <w:rFonts w:ascii="Palatino Linotype" w:hAnsi="Palatino Linotype"/>
          <w:spacing w:val="-3"/>
          <w:sz w:val="24"/>
          <w:szCs w:val="24"/>
        </w:rPr>
        <w:t>атии нафт ва газ ало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аманд мебошанд;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оми ваколатдори давлат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дар 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со</w:t>
      </w:r>
      <w:proofErr w:type="gramEnd"/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аи нафт ва газ </w:t>
      </w:r>
      <w:r w:rsidRPr="00BA26D3">
        <w:rPr>
          <w:rFonts w:ascii="Palatino Linotype" w:hAnsi="Palatino Linotype"/>
          <w:spacing w:val="-3"/>
          <w:sz w:val="24"/>
          <w:szCs w:val="24"/>
        </w:rPr>
        <w:t>–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оми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роияи 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окимияти давлатие, ки танзими давлатии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акаш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,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усту</w:t>
      </w:r>
      <w:r>
        <w:rPr>
          <w:rFonts w:ascii="Palatino Linotype" w:hAnsi="Palatino Linotype"/>
          <w:spacing w:val="-3"/>
          <w:sz w:val="24"/>
          <w:szCs w:val="24"/>
        </w:rPr>
        <w:t>ҷӯ</w:t>
      </w:r>
      <w:r w:rsidRPr="00BA26D3">
        <w:rPr>
          <w:rFonts w:ascii="Palatino Linotype" w:hAnsi="Palatino Linotype"/>
          <w:spacing w:val="-3"/>
          <w:sz w:val="24"/>
          <w:szCs w:val="24"/>
        </w:rPr>
        <w:t>, иктишоф,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, коркард, ниго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сулоти нафт ва газро  амал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месозад.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2.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икистон дар  бораи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lastRenderedPageBreak/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дар бораи нафт ва газ ба Конститутсияи (Сар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онуни)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асос ёфта, аз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онуни мазкур, дигар санад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ва санад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ии байналмилалие, ки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оро эътироф намудааст, иборат мебошад.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3. Доираи амали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онуни мазкур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онуни мазкур фаъолияти шахсони во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е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иро вобаста ба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акаш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,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усту</w:t>
      </w:r>
      <w:r>
        <w:rPr>
          <w:rFonts w:ascii="Palatino Linotype" w:hAnsi="Palatino Linotype"/>
          <w:spacing w:val="-3"/>
          <w:sz w:val="24"/>
          <w:szCs w:val="24"/>
        </w:rPr>
        <w:t>ҷӯ</w:t>
      </w:r>
      <w:r w:rsidRPr="00BA26D3">
        <w:rPr>
          <w:rFonts w:ascii="Palatino Linotype" w:hAnsi="Palatino Linotype"/>
          <w:spacing w:val="-3"/>
          <w:sz w:val="24"/>
          <w:szCs w:val="24"/>
        </w:rPr>
        <w:t>, иктишоф,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, коркард,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амлу на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л, ниго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хизматрасонии садамавию на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отди</w:t>
      </w:r>
      <w:r>
        <w:rPr>
          <w:rFonts w:ascii="Palatino Linotype" w:hAnsi="Palatino Linotype"/>
          <w:spacing w:val="-3"/>
          <w:sz w:val="24"/>
          <w:szCs w:val="24"/>
        </w:rPr>
        <w:t>ҳӣ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, аз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умла назорати 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оид ба таъмини бехатар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 дар 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нафт ва газ фаро мегирад.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БОБИ 2.</w:t>
      </w: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ТАНЗИМИ ДАВЛАТ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ДАР СО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2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 xml:space="preserve">Моддаи 4.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 xml:space="preserve"> ба молу мулк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>1. Кон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нафт ва газ моликияти истисноии давлат мебошанд. Нафт ва гази истихро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шуда вобаста ба шарт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озатнома метавонанд, моликияти шахсони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, аз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умла моликияти муштараки шахсони во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е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ва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ии хори</w:t>
      </w:r>
      <w:r>
        <w:rPr>
          <w:rFonts w:ascii="Palatino Linotype" w:hAnsi="Palatino Linotype"/>
          <w:spacing w:val="-2"/>
          <w:sz w:val="24"/>
          <w:szCs w:val="24"/>
        </w:rPr>
        <w:t>ҷӣ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бошанд.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 xml:space="preserve">  2. Молу мулке, ки тиб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и шарт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озатнома арзиши онро давлат дар намуди  нафт ва гази истихро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шуда пардохт намудааст, молу мулки давлат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исобида мешавад.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озатномадор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и истисноии истифодабарии ин молу мулкро дошта, дар давоми му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лати амали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озатнома барои ниго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дор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ва истифодабарии ма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садноки он масъул аст.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Моддаи 5. Сало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 xml:space="preserve">ияти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 xml:space="preserve">укумати 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икистон дар со</w:t>
      </w:r>
      <w:r>
        <w:rPr>
          <w:rFonts w:ascii="Palatino Linotype" w:hAnsi="Palatino Linotype"/>
          <w:b/>
          <w:bCs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2"/>
          <w:sz w:val="24"/>
          <w:szCs w:val="24"/>
        </w:rPr>
        <w:t>аи нафт ва 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>Сало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ияти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икистон дар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аи нафт ва газ: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>- муайян намудани сиёсати ягонаи давлат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дар 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аи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>- тасди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намудани санад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доир ба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аи лои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акаш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>,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усту</w:t>
      </w:r>
      <w:r>
        <w:rPr>
          <w:rFonts w:ascii="Palatino Linotype" w:hAnsi="Palatino Linotype"/>
          <w:spacing w:val="-2"/>
          <w:sz w:val="24"/>
          <w:szCs w:val="24"/>
        </w:rPr>
        <w:t>ҷӯ</w:t>
      </w:r>
      <w:r w:rsidRPr="00BA26D3">
        <w:rPr>
          <w:rFonts w:ascii="Palatino Linotype" w:hAnsi="Palatino Linotype"/>
          <w:spacing w:val="-2"/>
          <w:sz w:val="24"/>
          <w:szCs w:val="24"/>
        </w:rPr>
        <w:t>, иктишоф, истихро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, коркард,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ол, ниго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дор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ва муомилоти 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сулоти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муайян намудани 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оми  ваколатдори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дар 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 xml:space="preserve">- таъсиси Фонди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уриявии захиравии кон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тасди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айати комиссия ва Низомнома оид ба тартиби гузаронидани озмун барои додани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и истифодабарии майдон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ояндадори кон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тасди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оида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истифодабарии маълумоти геолог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ва геофизикие, ки моликияти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мебошанд, барои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сад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таълим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, илм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, ти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орат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ва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ати гузаронидани та</w:t>
      </w:r>
      <w:r>
        <w:rPr>
          <w:rFonts w:ascii="Palatino Linotype" w:hAnsi="Palatino Linotype"/>
          <w:spacing w:val="-5"/>
          <w:sz w:val="24"/>
          <w:szCs w:val="24"/>
        </w:rPr>
        <w:t>ҳқ</w:t>
      </w:r>
      <w:r w:rsidRPr="00BA26D3">
        <w:rPr>
          <w:rFonts w:ascii="Palatino Linotype" w:hAnsi="Palatino Linotype"/>
          <w:spacing w:val="-5"/>
          <w:sz w:val="24"/>
          <w:szCs w:val="24"/>
        </w:rPr>
        <w:t>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оти минбаъда барои баровардани 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 аз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аламрави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5"/>
          <w:sz w:val="24"/>
          <w:szCs w:val="24"/>
        </w:rPr>
        <w:t>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икистон;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му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аррар намудани тартиби ба тавозуни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дохил кардани захира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 ва аз тавозуни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хори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кардани 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тасди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намудани  хатти  сохтмони    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убур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магистрал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дигар сало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ияте, ки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5"/>
          <w:sz w:val="24"/>
          <w:szCs w:val="24"/>
        </w:rPr>
        <w:t>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икистон манъ накардааст.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5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5"/>
          <w:sz w:val="24"/>
          <w:szCs w:val="24"/>
        </w:rPr>
        <w:t>Моддаи 6. Ваколат</w:t>
      </w:r>
      <w:r>
        <w:rPr>
          <w:rFonts w:ascii="Palatino Linotype" w:hAnsi="Palatino Linotype"/>
          <w:b/>
          <w:bCs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5"/>
          <w:sz w:val="24"/>
          <w:szCs w:val="24"/>
        </w:rPr>
        <w:t>ои ма</w:t>
      </w:r>
      <w:r>
        <w:rPr>
          <w:rFonts w:ascii="Palatino Linotype" w:hAnsi="Palatino Linotype"/>
          <w:b/>
          <w:bCs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5"/>
          <w:sz w:val="24"/>
          <w:szCs w:val="24"/>
        </w:rPr>
        <w:t>оми ваколатдори давлат</w:t>
      </w:r>
      <w:r>
        <w:rPr>
          <w:rFonts w:ascii="Palatino Linotype" w:hAnsi="Palatino Linotype"/>
          <w:b/>
          <w:bCs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5"/>
          <w:sz w:val="24"/>
          <w:szCs w:val="24"/>
        </w:rPr>
        <w:t xml:space="preserve"> дар </w:t>
      </w:r>
      <w:proofErr w:type="gramStart"/>
      <w:r w:rsidRPr="00BA26D3">
        <w:rPr>
          <w:rFonts w:ascii="Palatino Linotype" w:hAnsi="Palatino Linotype"/>
          <w:b/>
          <w:bCs/>
          <w:spacing w:val="-5"/>
          <w:sz w:val="24"/>
          <w:szCs w:val="24"/>
        </w:rPr>
        <w:t>со</w:t>
      </w:r>
      <w:proofErr w:type="gramEnd"/>
      <w:r>
        <w:rPr>
          <w:rFonts w:ascii="Palatino Linotype" w:hAnsi="Palatino Linotype"/>
          <w:b/>
          <w:bCs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5"/>
          <w:sz w:val="24"/>
          <w:szCs w:val="24"/>
        </w:rPr>
        <w:t>аи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 xml:space="preserve">  Ваколат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дар 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аи нафт ва газ (минбаъд -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) аз ин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 иборатанд: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lastRenderedPageBreak/>
        <w:t xml:space="preserve">- ба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5"/>
          <w:sz w:val="24"/>
          <w:szCs w:val="24"/>
        </w:rPr>
        <w:t>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икистон барои тасди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пешни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од  намудани  лои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аи санад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ои меъёрии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қӣ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доир ба лои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акаш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,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усту</w:t>
      </w:r>
      <w:r>
        <w:rPr>
          <w:rFonts w:ascii="Palatino Linotype" w:hAnsi="Palatino Linotype"/>
          <w:spacing w:val="-5"/>
          <w:sz w:val="24"/>
          <w:szCs w:val="24"/>
        </w:rPr>
        <w:t>ҷӯ</w:t>
      </w:r>
      <w:r w:rsidRPr="00BA26D3">
        <w:rPr>
          <w:rFonts w:ascii="Palatino Linotype" w:hAnsi="Palatino Linotype"/>
          <w:spacing w:val="-5"/>
          <w:sz w:val="24"/>
          <w:szCs w:val="24"/>
        </w:rPr>
        <w:t>, иктишоф, истихро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, коркард, инти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ол, ниго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дор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, муомилоти ма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сулоти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ихтиёрдор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намудани Фонди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уриявии захиравии кон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додани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озатнома  барои исте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сол, коркард, истихро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 нафт ва газ тиб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онуни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5"/>
          <w:sz w:val="24"/>
          <w:szCs w:val="24"/>
        </w:rPr>
        <w:t>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икистон «Дар бораи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озатномади</w:t>
      </w:r>
      <w:r>
        <w:rPr>
          <w:rFonts w:ascii="Palatino Linotype" w:hAnsi="Palatino Linotype"/>
          <w:spacing w:val="-5"/>
          <w:sz w:val="24"/>
          <w:szCs w:val="24"/>
        </w:rPr>
        <w:t>ҳӣ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ба баъзе намуд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фаъолият»;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муайян намудани ма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дудият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ми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дории (квота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ои)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амлу на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ли нафт ва газ тавассути намуд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лиёт;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 xml:space="preserve">- муайян намудани тарзи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исобкунии меъёр 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ва</w:t>
      </w:r>
      <w:proofErr w:type="gramEnd"/>
      <w:r w:rsidRPr="00BA26D3">
        <w:rPr>
          <w:rFonts w:ascii="Palatino Linotype" w:hAnsi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ми гази таби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ангоми истихро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муайян намудани мабла</w:t>
      </w:r>
      <w:r>
        <w:rPr>
          <w:rFonts w:ascii="Palatino Linotype" w:hAnsi="Palatino Linotype"/>
          <w:spacing w:val="-5"/>
          <w:sz w:val="24"/>
          <w:szCs w:val="24"/>
        </w:rPr>
        <w:t>ғ</w:t>
      </w:r>
      <w:r w:rsidRPr="00BA26D3">
        <w:rPr>
          <w:rFonts w:ascii="Palatino Linotype" w:hAnsi="Palatino Linotype"/>
          <w:spacing w:val="-5"/>
          <w:sz w:val="24"/>
          <w:szCs w:val="24"/>
        </w:rPr>
        <w:t>и зараре, ки дар нати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аи риоя накардани талабот оид ба  истифодабарии 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садноки кон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 расонида шудааст;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муайян намудани тартиби пешни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оди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и истифодабарии майдон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о, кон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 барои сохтмони чо</w:t>
      </w:r>
      <w:r>
        <w:rPr>
          <w:rFonts w:ascii="Palatino Linotype" w:hAnsi="Palatino Linotype"/>
          <w:spacing w:val="-5"/>
          <w:sz w:val="24"/>
          <w:szCs w:val="24"/>
        </w:rPr>
        <w:t>ҳҳ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ои иктишофию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усту</w:t>
      </w:r>
      <w:r>
        <w:rPr>
          <w:rFonts w:ascii="Palatino Linotype" w:hAnsi="Palatino Linotype"/>
          <w:spacing w:val="-5"/>
          <w:sz w:val="24"/>
          <w:szCs w:val="24"/>
        </w:rPr>
        <w:t>ҷӯӣ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ва  истихро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 коркарди нафт ва иншооти  р</w:t>
      </w:r>
      <w:r>
        <w:rPr>
          <w:rFonts w:ascii="Palatino Linotype" w:hAnsi="Palatino Linotype"/>
          <w:spacing w:val="-5"/>
          <w:sz w:val="24"/>
          <w:szCs w:val="24"/>
        </w:rPr>
        <w:t>ӯ</w:t>
      </w:r>
      <w:r w:rsidRPr="00BA26D3">
        <w:rPr>
          <w:rFonts w:ascii="Palatino Linotype" w:hAnsi="Palatino Linotype"/>
          <w:spacing w:val="-5"/>
          <w:sz w:val="24"/>
          <w:szCs w:val="24"/>
        </w:rPr>
        <w:t>изаминии вобаста ба  ан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омёбии  кор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 сохтмон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- му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аррар намудани тартиби  ан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омди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ии кор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та</w:t>
      </w:r>
      <w:r>
        <w:rPr>
          <w:rFonts w:ascii="Palatino Linotype" w:hAnsi="Palatino Linotype"/>
          <w:spacing w:val="-5"/>
          <w:sz w:val="24"/>
          <w:szCs w:val="24"/>
        </w:rPr>
        <w:t>ҳқ</w:t>
      </w:r>
      <w:r w:rsidRPr="00BA26D3">
        <w:rPr>
          <w:rFonts w:ascii="Palatino Linotype" w:hAnsi="Palatino Linotype"/>
          <w:spacing w:val="-5"/>
          <w:sz w:val="24"/>
          <w:szCs w:val="24"/>
        </w:rPr>
        <w:t>и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отию геолог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>, геофизик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ва илмии майдон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ояндадор ва кон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ия ва тасди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намудани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оида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бар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амди</w:t>
      </w:r>
      <w:r>
        <w:rPr>
          <w:rFonts w:ascii="Palatino Linotype" w:hAnsi="Palatino Linotype"/>
          <w:spacing w:val="-3"/>
          <w:sz w:val="24"/>
          <w:szCs w:val="24"/>
        </w:rPr>
        <w:t>ҳӣ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боздошти фаъолияти чо</w:t>
      </w:r>
      <w:r>
        <w:rPr>
          <w:rFonts w:ascii="Palatino Linotype" w:hAnsi="Palatino Linotype"/>
          <w:spacing w:val="-3"/>
          <w:sz w:val="24"/>
          <w:szCs w:val="24"/>
        </w:rPr>
        <w:t>ҳҳ</w:t>
      </w:r>
      <w:r w:rsidRPr="00BA26D3">
        <w:rPr>
          <w:rFonts w:ascii="Palatino Linotype" w:hAnsi="Palatino Linotype"/>
          <w:spacing w:val="-3"/>
          <w:sz w:val="24"/>
          <w:szCs w:val="24"/>
        </w:rPr>
        <w:t>ои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муайян намудани тартиби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исоботди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ии геолог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пармакунии чо</w:t>
      </w:r>
      <w:r>
        <w:rPr>
          <w:rFonts w:ascii="Palatino Linotype" w:hAnsi="Palatino Linotype"/>
          <w:spacing w:val="-3"/>
          <w:sz w:val="24"/>
          <w:szCs w:val="24"/>
        </w:rPr>
        <w:t>ҳҳ</w:t>
      </w:r>
      <w:r w:rsidRPr="00BA26D3">
        <w:rPr>
          <w:rFonts w:ascii="Palatino Linotype" w:hAnsi="Palatino Linotype"/>
          <w:spacing w:val="-3"/>
          <w:sz w:val="24"/>
          <w:szCs w:val="24"/>
        </w:rPr>
        <w:t>о,  оид ба сохтор ва захира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ташкили низоми назорати риояи  талаботи бехатар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нисбат ба  раванд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технологии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, ниго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 муомилоти 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амал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намудани сиёсати ягонаи 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дар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ташкил ва гузаронидани ташхиси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лои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ҷҷ</w:t>
      </w:r>
      <w:r w:rsidRPr="00BA26D3">
        <w:rPr>
          <w:rFonts w:ascii="Palatino Linotype" w:hAnsi="Palatino Linotype"/>
          <w:spacing w:val="-3"/>
          <w:sz w:val="24"/>
          <w:szCs w:val="24"/>
        </w:rPr>
        <w:t>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шартномав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ба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айдгирии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ба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 То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пешни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од намудани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исоботи солона оид ба рафти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рои шартнома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о, номг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йи майдон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о,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газ, р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йхати иштироккунандагони озмун барои ба даст овардани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аъри замин, инчунин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айати комиссия ва Низомнома  оид ба тартиби гузаронидани озмун барои додани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 истифодабарии майдон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ояндадори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гузаронидани мониторинг ва назорати риояи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рои шарт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 шартнома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оид ба амалиёти нафтугаз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муайян намудани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м ва ми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дори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вили нафти хом барои коркард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ати таъмини талаботи бозори дохил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ба маводи с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зишвор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тасди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намудани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ҷҷ</w:t>
      </w:r>
      <w:r w:rsidRPr="00BA26D3">
        <w:rPr>
          <w:rFonts w:ascii="Palatino Linotype" w:hAnsi="Palatino Linotype"/>
          <w:spacing w:val="-3"/>
          <w:sz w:val="24"/>
          <w:szCs w:val="24"/>
        </w:rPr>
        <w:t>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меъёрию  техник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доир  ба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мувофи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 намудани барномаи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рои чора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барои гузаронидани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иктишофи  сейсмик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усту</w:t>
      </w:r>
      <w:r>
        <w:rPr>
          <w:rFonts w:ascii="Palatino Linotype" w:hAnsi="Palatino Linotype"/>
          <w:spacing w:val="-3"/>
          <w:sz w:val="24"/>
          <w:szCs w:val="24"/>
        </w:rPr>
        <w:t>ҷӯӣ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бо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омоти давлатии дахлдор;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мувофи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 кардани та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BA26D3">
        <w:rPr>
          <w:rFonts w:ascii="Palatino Linotype" w:hAnsi="Palatino Linotype"/>
          <w:spacing w:val="-3"/>
          <w:sz w:val="24"/>
          <w:szCs w:val="24"/>
        </w:rPr>
        <w:t>йирот ба барномаи солонаи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о, ки аз тарафи 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озатномадорон  пешни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од  гардидааст;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lastRenderedPageBreak/>
        <w:t xml:space="preserve">- ба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пешни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од намудани номг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йи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итъа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замини дорои 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амияти стратег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 (нафт зиёда аз 2 миллион тонна ва газ зиёда аз 1 миллиард метри мукааб);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таъмини истифодабарии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саднок ва самараноки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аъри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замини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 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амияти стратегидошта;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дигар ваколате, ки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пешбин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намудааст.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7. Тартиб, шарт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о, му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лати 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ро ва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удуди  шартномав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1. Тартиби ба имзо расонидан,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ро  намудан, та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йир додан ё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атъ кардани шартнома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 оид ба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 ба танзим дароварда мешавад.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2. Шартнома оид ба гузаронидани кор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иктишоф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ба му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лати то 5 сол ба имзо расонида шуда, дар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олат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зарур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 тамдид  мегардад.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3.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озатномадор барои тамдид намудани м</w:t>
      </w:r>
      <w:r>
        <w:rPr>
          <w:rFonts w:ascii="Palatino Linotype" w:hAnsi="Palatino Linotype"/>
          <w:spacing w:val="-5"/>
          <w:sz w:val="24"/>
          <w:szCs w:val="24"/>
        </w:rPr>
        <w:t>ӯҳ</w:t>
      </w:r>
      <w:r w:rsidRPr="00BA26D3">
        <w:rPr>
          <w:rFonts w:ascii="Palatino Linotype" w:hAnsi="Palatino Linotype"/>
          <w:spacing w:val="-5"/>
          <w:sz w:val="24"/>
          <w:szCs w:val="24"/>
        </w:rPr>
        <w:t>лати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рои шартнома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и афзалиятнок доранд, ба шарте ки аз тарафи он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 у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дадори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ои дар шартнома  муайянгардида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ро шуда бошанд.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 xml:space="preserve">4. Дар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олати муайян шудани захираи нафт ва газ 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озатномадор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дорад, ки барои тамдиди му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лати 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рои шартнома то арзёбии ти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оратии нафт ва  гази  кашфшуда  ба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омоти  дахлдор муро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иат намояд.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 xml:space="preserve">5.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удуди шартномав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метавонад як ва ё якчанд майдонро дар бар гирад. Майдони ба сифати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удуди шартномав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удокардашуда бо майдон ва чу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урии муайянкардашуда ма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дуд карда мешавад.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6. Агар дар рафти амалиёти  нафтугаз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маълум гардад, ки сар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ади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>у</w:t>
      </w:r>
      <w:r>
        <w:rPr>
          <w:rFonts w:ascii="Palatino Linotype" w:hAnsi="Palatino Linotype"/>
          <w:spacing w:val="-5"/>
          <w:sz w:val="24"/>
          <w:szCs w:val="24"/>
        </w:rPr>
        <w:t>ғ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рофии кон аз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удуди шартномав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 берун мебарояд, масъалаи  мазкур аз тарафи ма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ал карда  мешавад.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>7. Шарт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ои баргардонидани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удуди шартномав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ба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олати аввала дар шартнома муайян карда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5"/>
          <w:sz w:val="24"/>
          <w:szCs w:val="24"/>
        </w:rPr>
      </w:pPr>
      <w:r w:rsidRPr="00BA26D3">
        <w:rPr>
          <w:rFonts w:ascii="Palatino Linotype" w:hAnsi="Palatino Linotype"/>
          <w:spacing w:val="-5"/>
          <w:sz w:val="24"/>
          <w:szCs w:val="24"/>
        </w:rPr>
        <w:t xml:space="preserve">8. Баргардонидани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исм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ои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удуди шартномав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 бо </w:t>
      </w:r>
      <w:proofErr w:type="gramStart"/>
      <w:r w:rsidRPr="00BA26D3">
        <w:rPr>
          <w:rFonts w:ascii="Palatino Linotype" w:hAnsi="Palatino Linotype"/>
          <w:spacing w:val="-5"/>
          <w:sz w:val="24"/>
          <w:szCs w:val="24"/>
        </w:rPr>
        <w:t>ро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и</w:t>
      </w:r>
      <w:proofErr w:type="gramEnd"/>
      <w:r w:rsidRPr="00BA26D3">
        <w:rPr>
          <w:rFonts w:ascii="Palatino Linotype" w:hAnsi="Palatino Linotype"/>
          <w:spacing w:val="-5"/>
          <w:sz w:val="24"/>
          <w:szCs w:val="24"/>
        </w:rPr>
        <w:t xml:space="preserve"> аз нав барасмиятдарории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итъаи геологии </w:t>
      </w:r>
      <w:r>
        <w:rPr>
          <w:rFonts w:ascii="Palatino Linotype" w:hAnsi="Palatino Linotype"/>
          <w:spacing w:val="-5"/>
          <w:sz w:val="24"/>
          <w:szCs w:val="24"/>
        </w:rPr>
        <w:t>ҷ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удокардашуда бо ихтисор кардани </w:t>
      </w:r>
      <w:r>
        <w:rPr>
          <w:rFonts w:ascii="Palatino Linotype" w:hAnsi="Palatino Linotype"/>
          <w:spacing w:val="-5"/>
          <w:sz w:val="24"/>
          <w:szCs w:val="24"/>
        </w:rPr>
        <w:t>қ</w:t>
      </w:r>
      <w:r w:rsidRPr="00BA26D3">
        <w:rPr>
          <w:rFonts w:ascii="Palatino Linotype" w:hAnsi="Palatino Linotype"/>
          <w:spacing w:val="-5"/>
          <w:sz w:val="24"/>
          <w:szCs w:val="24"/>
        </w:rPr>
        <w:t>исм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ои баргардонидашуда аз </w:t>
      </w:r>
      <w:r>
        <w:rPr>
          <w:rFonts w:ascii="Palatino Linotype" w:hAnsi="Palatino Linotype"/>
          <w:spacing w:val="-5"/>
          <w:sz w:val="24"/>
          <w:szCs w:val="24"/>
        </w:rPr>
        <w:t>ҳ</w:t>
      </w:r>
      <w:r w:rsidRPr="00BA26D3">
        <w:rPr>
          <w:rFonts w:ascii="Palatino Linotype" w:hAnsi="Palatino Linotype"/>
          <w:spacing w:val="-5"/>
          <w:sz w:val="24"/>
          <w:szCs w:val="24"/>
        </w:rPr>
        <w:t>удуди шартномав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 ва шартнома амал</w:t>
      </w:r>
      <w:r>
        <w:rPr>
          <w:rFonts w:ascii="Palatino Linotype" w:hAnsi="Palatino Linotype"/>
          <w:spacing w:val="-5"/>
          <w:sz w:val="24"/>
          <w:szCs w:val="24"/>
        </w:rPr>
        <w:t>ӣ</w:t>
      </w:r>
      <w:r w:rsidRPr="00BA26D3">
        <w:rPr>
          <w:rFonts w:ascii="Palatino Linotype" w:hAnsi="Palatino Linotype"/>
          <w:spacing w:val="-5"/>
          <w:sz w:val="24"/>
          <w:szCs w:val="24"/>
        </w:rPr>
        <w:t xml:space="preserve"> карда мешавад.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БОБИ 3.</w:t>
      </w: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ТАРТИБИ ПЕШБУРДИ КОР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 ОИД БА ОМ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ЗИШИ ЗАХИРА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ИСТИХРО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8. Хусусият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пешбурди кор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 оид ба ом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зиши захира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истихро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озатномадор  оид ба ом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зиши  захира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нафт ва газ дар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удуди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итъаи замини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удошуда 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дадор аст: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пешбурди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оро дар асоси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тасди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шуда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 стандарт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о,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оида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меъёр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тасди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гардида амал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lastRenderedPageBreak/>
        <w:t>- нишонди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к</w:t>
      </w:r>
      <w:r>
        <w:rPr>
          <w:rFonts w:ascii="Palatino Linotype" w:hAnsi="Palatino Linotype"/>
          <w:spacing w:val="-3"/>
          <w:sz w:val="24"/>
          <w:szCs w:val="24"/>
        </w:rPr>
        <w:t>ӯҳ</w:t>
      </w:r>
      <w:r w:rsidRPr="00BA26D3">
        <w:rPr>
          <w:rFonts w:ascii="Palatino Linotype" w:hAnsi="Palatino Linotype"/>
          <w:spacing w:val="-3"/>
          <w:sz w:val="24"/>
          <w:szCs w:val="24"/>
        </w:rPr>
        <w:t>ию техник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 геологию физикии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замини нафт ва газдошта, таркиби нафт, газ, конденсати газ ва омехта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ба он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амро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ро муайян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тарзу усул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ом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зиши геологии сарват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зеризаминиро, ки талафшав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пастшавии сифати нафт ва газро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 пешгир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мекунанд,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мувофи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 дастурамал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оро дар чо</w:t>
      </w:r>
      <w:r>
        <w:rPr>
          <w:rFonts w:ascii="Palatino Linotype" w:hAnsi="Palatino Linotype"/>
          <w:spacing w:val="-3"/>
          <w:sz w:val="24"/>
          <w:szCs w:val="24"/>
        </w:rPr>
        <w:t>ҳҳ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дигар иншоот, ки истифодаи минбаъдаашон  самаранок намебошад,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атъ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бехатариро пеш барад;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замин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дар нати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аи амалиёти  нафтугаз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зарардидаро бар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арор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ангоми кашфи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оми ваколатдори  давлатиро  бетаъхир ого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сарват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 зеризамин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ити зистро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ифз кунад;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сохтмони анбор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газро бо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оми ваколатдори давлат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мувофи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баъд аз муайян гардидани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ми захира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тарзи истифодабарии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оро та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ия карда, барои мувофи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 ба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оми ваколатдор дар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со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аи бехатарии саноат пешни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од намояд;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барои истифодабарии сарват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зеризамин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бо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сади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усту</w:t>
      </w:r>
      <w:r>
        <w:rPr>
          <w:rFonts w:ascii="Palatino Linotype" w:hAnsi="Palatino Linotype"/>
          <w:spacing w:val="-3"/>
          <w:sz w:val="24"/>
          <w:szCs w:val="24"/>
        </w:rPr>
        <w:t>ҷӯ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ба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оди</w:t>
      </w:r>
      <w:r>
        <w:rPr>
          <w:rFonts w:ascii="Palatino Linotype" w:hAnsi="Palatino Linotype"/>
          <w:spacing w:val="-3"/>
          <w:sz w:val="24"/>
          <w:szCs w:val="24"/>
        </w:rPr>
        <w:t>ҳӣ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пас аз  ан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оми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геологию иктишофи сейсмик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маълумот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оро оид ба та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сими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сулот дар созишнома нишон 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9.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удо намудани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итъа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замин бо ма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сади</w:t>
      </w:r>
      <w:proofErr w:type="gramEnd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истихро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1.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ангоми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удо намудани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итъа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замин бо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сади пешбурди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геолог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ом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>зиш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акаш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, коркард ва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замини нафт ва газдошта дар  мадди аввал шарт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зеринро мегузорад: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афзалияти истифодабарии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итъаи замини барои  намуди муайяни фаъолият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удошуда;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таъмини бехатарии  эколог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 ва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ифзи 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ити зист;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афзалиятнокии замин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таъиноти кишоварз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таъиноти дигар, ки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Кодекси замини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истифодабарии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ба дигар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сад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озат дода намешавад ва ё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дуд карда шудааст.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2. Муносибат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ое, ки байни со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ибмулк ва истифодабарандагони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итъа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замин оид ба коркард ва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аъри замини нафт ва газдошта ба миён меоянд, мувофи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ба танзим дароварда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10. Бар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арор кардани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итъа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замине, ки барои пешбурди кор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геолог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оид ба ом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зиши захира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ои нафт ва газ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удо карда шудаанд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1.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озатномадор 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дадор аст, ки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итъаи замини барои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нафт ва газ истифодашударо ба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олати аввала баргардонад, инчунин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уброни талафи 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сулоти кишоварзиро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талаботи  Кодекси замини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пардохт намояд.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2. Пеш аз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лат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даст кашидани шахси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озатномадор аз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итъаи замини ба </w:t>
      </w:r>
      <w:r>
        <w:rPr>
          <w:rFonts w:ascii="Palatino Linotype" w:hAnsi="Palatino Linotype"/>
          <w:spacing w:val="-3"/>
          <w:sz w:val="24"/>
          <w:szCs w:val="24"/>
        </w:rPr>
        <w:t>ӯ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барои пешбурди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иктишофи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аъри замин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удокардашуда, 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адди 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алли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атмии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 иктишофиро кам намекунад.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lastRenderedPageBreak/>
        <w:t>Моддаи 11. Талаботи асос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оид ба истифодабарии кон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1. Талаботи асос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оид ба истифодабарии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 аз ин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иборат мебошанд: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таъмини бехатарии эколог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ифзи 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ити зист;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бунёди сохтори чо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, ки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ифзи боэътимоди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андаи заминро таъмин мекунад;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таъмини бехатарии пешбурди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 назорати сохтмон ва истифодабарии чо</w:t>
      </w:r>
      <w:r>
        <w:rPr>
          <w:rFonts w:ascii="Palatino Linotype" w:hAnsi="Palatino Linotype"/>
          <w:spacing w:val="-3"/>
          <w:sz w:val="24"/>
          <w:szCs w:val="24"/>
        </w:rPr>
        <w:t>ҳҳ</w:t>
      </w:r>
      <w:r w:rsidRPr="00BA26D3">
        <w:rPr>
          <w:rFonts w:ascii="Palatino Linotype" w:hAnsi="Palatino Linotype"/>
          <w:spacing w:val="-3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пешгир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 ва бартарафсозии фаввора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таъмини бехатарии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олии  байни кон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 ва газ;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-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намудани низоми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амъоварии нафт ва газ ва ниго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дории фишори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анда;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- истифодабарии техника, технология ва усул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муосири 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нафтди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андаи замин барои вусъат бахшидан ба истихро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 нафт ва газ.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2. Дар як иншоот як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оя истифода бурдани маводи геологие, ки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удокунии техник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технологии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 xml:space="preserve"> бе ташкили низоми боэътимоди ченкунии нишонди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анда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технолог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дар ало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идаг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ғ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айриимкон аст, манъ мебошад.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БОБИ 4.</w:t>
      </w: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ИНШООТИ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МАГИСТРАЛИИ</w:t>
      </w: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12. Муносибат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ои шахсони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3"/>
          <w:sz w:val="24"/>
          <w:szCs w:val="24"/>
        </w:rPr>
        <w:t>қӣ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- истифодабарандагони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нафт ва газ бо исте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солкунандагон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Муносибат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 шахсони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- истифодабарандагони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 нафт ва газ бо исте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солкунандагон дар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аламрави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дар асоси шартнома танзим карда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13. Лои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акашии иншооти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1.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акашии иншооти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 нафт ва газро ташкилот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ое, ки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озатнома доранд,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ро менамоянд.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2. Экспертиза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эколог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>, 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тисодию техникии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ҷҷ</w:t>
      </w:r>
      <w:r w:rsidRPr="00BA26D3">
        <w:rPr>
          <w:rFonts w:ascii="Palatino Linotype" w:hAnsi="Palatino Linotype"/>
          <w:spacing w:val="-3"/>
          <w:sz w:val="24"/>
          <w:szCs w:val="24"/>
        </w:rPr>
        <w:t>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ав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барои сохтмон 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>ва та</w:t>
      </w:r>
      <w:proofErr w:type="gramEnd"/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диди иншооти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 нафт ва газ бо тартиби му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аррарнамудаи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оми давлатии дахлдор муайян  ва гузаронида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14. Тартиби  истифодабарии иншооти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>1.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ибмулкони иншооти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оли нафт ва газ дар мувофи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а ба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икистон метавонанд иншооти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оли нафт ва газро аз истифодабар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бароранд ё самти истифодаашонро та</w:t>
      </w:r>
      <w:r>
        <w:rPr>
          <w:rFonts w:ascii="Palatino Linotype" w:hAnsi="Palatino Linotype"/>
          <w:spacing w:val="-2"/>
          <w:sz w:val="24"/>
          <w:szCs w:val="24"/>
        </w:rPr>
        <w:t>ғ</w:t>
      </w:r>
      <w:r w:rsidRPr="00BA26D3">
        <w:rPr>
          <w:rFonts w:ascii="Palatino Linotype" w:hAnsi="Palatino Linotype"/>
          <w:spacing w:val="-2"/>
          <w:sz w:val="24"/>
          <w:szCs w:val="24"/>
        </w:rPr>
        <w:t>йир ди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анд. Дар сурати дастрас намудани чунин розигии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укумати 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ум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2"/>
          <w:sz w:val="24"/>
          <w:szCs w:val="24"/>
        </w:rPr>
        <w:t>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икистон он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пайдо мекунанд, ки иншооти мазкурро фур</w:t>
      </w:r>
      <w:r>
        <w:rPr>
          <w:rFonts w:ascii="Palatino Linotype" w:hAnsi="Palatino Linotype"/>
          <w:spacing w:val="-2"/>
          <w:sz w:val="24"/>
          <w:szCs w:val="24"/>
        </w:rPr>
        <w:t>ӯ</w:t>
      </w:r>
      <w:r w:rsidRPr="00BA26D3">
        <w:rPr>
          <w:rFonts w:ascii="Palatino Linotype" w:hAnsi="Palatino Linotype"/>
          <w:spacing w:val="-2"/>
          <w:sz w:val="24"/>
          <w:szCs w:val="24"/>
        </w:rPr>
        <w:t>шанд, таъиноти истифодабариашонро иваз ё та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зия намоянд.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lastRenderedPageBreak/>
        <w:t>2. Со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ибмулкони иншооти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оли нафт ва газ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>у</w:t>
      </w:r>
      <w:proofErr w:type="gramEnd"/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доранд иншооти худро муста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илона ва ё дар асоси шартнома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оли нафт ва газ барои пешбурди хо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агидор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 истифода баранд.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 xml:space="preserve">3. Истифодабарии 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оли нафт ва газ дар асоси  и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озатнома амал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 карда мешавад.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 xml:space="preserve">4. Истифодабарандагони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оли нафт ва газ у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дадоранд кор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зеринро ба ан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>ом расонанд: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 xml:space="preserve">- гузаронидани назорати ташхисии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олати техникии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магистралии 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оли нафт ва газ тиб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оида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техник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>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2"/>
          <w:sz w:val="24"/>
          <w:szCs w:val="24"/>
        </w:rPr>
      </w:pPr>
      <w:r w:rsidRPr="00BA26D3">
        <w:rPr>
          <w:rFonts w:ascii="Palatino Linotype" w:hAnsi="Palatino Linotype"/>
          <w:spacing w:val="-2"/>
          <w:sz w:val="24"/>
          <w:szCs w:val="24"/>
        </w:rPr>
        <w:t>- ба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pacing w:val="-2"/>
          <w:sz w:val="24"/>
          <w:szCs w:val="24"/>
        </w:rPr>
        <w:t>исобгирии</w:t>
      </w:r>
      <w:proofErr w:type="gramEnd"/>
      <w:r w:rsidRPr="00BA26D3">
        <w:rPr>
          <w:rFonts w:ascii="Palatino Linotype" w:hAnsi="Palatino Linotype"/>
          <w:spacing w:val="-2"/>
          <w:sz w:val="24"/>
          <w:szCs w:val="24"/>
        </w:rPr>
        <w:t xml:space="preserve"> 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а</w:t>
      </w:r>
      <w:r>
        <w:rPr>
          <w:rFonts w:ascii="Palatino Linotype" w:hAnsi="Palatino Linotype"/>
          <w:spacing w:val="-2"/>
          <w:sz w:val="24"/>
          <w:szCs w:val="24"/>
        </w:rPr>
        <w:t>ҷ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ми нафт ва гази тавассути 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>убур</w:t>
      </w:r>
      <w:r>
        <w:rPr>
          <w:rFonts w:ascii="Palatino Linotype" w:hAnsi="Palatino Linotype"/>
          <w:spacing w:val="-2"/>
          <w:sz w:val="24"/>
          <w:szCs w:val="24"/>
        </w:rPr>
        <w:t>ҳ</w:t>
      </w:r>
      <w:r w:rsidRPr="00BA26D3">
        <w:rPr>
          <w:rFonts w:ascii="Palatino Linotype" w:hAnsi="Palatino Linotype"/>
          <w:spacing w:val="-2"/>
          <w:sz w:val="24"/>
          <w:szCs w:val="24"/>
        </w:rPr>
        <w:t>ои магистрал</w:t>
      </w:r>
      <w:r>
        <w:rPr>
          <w:rFonts w:ascii="Palatino Linotype" w:hAnsi="Palatino Linotype"/>
          <w:spacing w:val="-2"/>
          <w:sz w:val="24"/>
          <w:szCs w:val="24"/>
        </w:rPr>
        <w:t>ӣ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 инти</w:t>
      </w:r>
      <w:r>
        <w:rPr>
          <w:rFonts w:ascii="Palatino Linotype" w:hAnsi="Palatino Linotype"/>
          <w:spacing w:val="-2"/>
          <w:sz w:val="24"/>
          <w:szCs w:val="24"/>
        </w:rPr>
        <w:t>қ</w:t>
      </w:r>
      <w:r w:rsidRPr="00BA26D3">
        <w:rPr>
          <w:rFonts w:ascii="Palatino Linotype" w:hAnsi="Palatino Linotype"/>
          <w:spacing w:val="-2"/>
          <w:sz w:val="24"/>
          <w:szCs w:val="24"/>
        </w:rPr>
        <w:t xml:space="preserve">олшаванда.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БОБИ  5.</w:t>
      </w: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ТАЪМИНИ БЕХАТАРИИ ИСТИФОДАБАРИИ ИНШООТИ ИСТИХРО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 ВА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НАФТ</w:t>
      </w:r>
    </w:p>
    <w:p w:rsidR="00BA26D3" w:rsidRPr="00BA26D3" w:rsidRDefault="00BA26D3" w:rsidP="00BA26D3">
      <w:pPr>
        <w:pStyle w:val="a3"/>
        <w:ind w:firstLine="0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z w:val="24"/>
          <w:szCs w:val="24"/>
        </w:rPr>
      </w:pPr>
      <w:r w:rsidRPr="00BA26D3">
        <w:rPr>
          <w:rFonts w:ascii="Palatino Linotype" w:hAnsi="Palatino Linotype"/>
          <w:b/>
          <w:bCs/>
          <w:sz w:val="24"/>
          <w:szCs w:val="24"/>
        </w:rPr>
        <w:t>Моддаи 15. Талабот оид ба бехатарии истифодабарии иншооти истихро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 ва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>убур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z w:val="24"/>
          <w:szCs w:val="24"/>
        </w:rPr>
        <w:t>ои магистралии инти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z w:val="24"/>
          <w:szCs w:val="24"/>
        </w:rPr>
        <w:t xml:space="preserve">оли нафт ва газ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Талаботи асос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 оид ба таъмини бехатарии иншооти истихро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 ва 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убур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магистралии инти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оли нафт ва газ ин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 мебошанд: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истифодабарии иншооти  истихро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 ва 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убур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магистралии инти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оли нафту газ ва таъмини ниго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дории восита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бехатарии он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 мутоби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и лои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а, меъёр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 xml:space="preserve">о,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оида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z w:val="24"/>
          <w:szCs w:val="24"/>
        </w:rPr>
        <w:t xml:space="preserve"> шарт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техник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>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ба лои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а ворид намудани меъёр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о, шарт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техник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оида</w:t>
      </w:r>
      <w:r>
        <w:rPr>
          <w:rFonts w:ascii="Palatino Linotype" w:hAnsi="Palatino Linotype"/>
          <w:sz w:val="24"/>
          <w:szCs w:val="24"/>
        </w:rPr>
        <w:t>ҳ</w:t>
      </w:r>
      <w:proofErr w:type="gramStart"/>
      <w:r w:rsidRPr="00BA26D3">
        <w:rPr>
          <w:rFonts w:ascii="Palatino Linotype" w:hAnsi="Palatino Linotype"/>
          <w:sz w:val="24"/>
          <w:szCs w:val="24"/>
        </w:rPr>
        <w:t>о ва</w:t>
      </w:r>
      <w:proofErr w:type="gramEnd"/>
      <w:r w:rsidRPr="00BA26D3">
        <w:rPr>
          <w:rFonts w:ascii="Palatino Linotype" w:hAnsi="Palatino Linotype"/>
          <w:sz w:val="24"/>
          <w:szCs w:val="24"/>
        </w:rPr>
        <w:t xml:space="preserve"> чорабини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махсус оид ба таъмини бехатарии фаъолият;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пешгир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  намудани  о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ибат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 xml:space="preserve">ои  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олат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садамавии э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тимол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>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манъ кардани дахолати шахси бегона ба фаъолияти иншооти истихро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убур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магистралии инти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оли нафту газ, ки ба э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тимоли  халалдоршавии бехатарии кори он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 оварда мерасонад;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гузаронидани экспертизаи давлат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 оид ба арзёбии дара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аи бехатарии иншооти истихро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 ва 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убур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магистралии инти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оли нафту газ дар давраи лои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акаш</w:t>
      </w:r>
      <w:r>
        <w:rPr>
          <w:rFonts w:ascii="Palatino Linotype" w:hAnsi="Palatino Linotype"/>
          <w:sz w:val="24"/>
          <w:szCs w:val="24"/>
        </w:rPr>
        <w:t>ӣ</w:t>
      </w:r>
      <w:r w:rsidRPr="00BA26D3">
        <w:rPr>
          <w:rFonts w:ascii="Palatino Linotype" w:hAnsi="Palatino Linotype"/>
          <w:sz w:val="24"/>
          <w:szCs w:val="24"/>
        </w:rPr>
        <w:t xml:space="preserve"> ва ба истифода супоридани он;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таъмини назорати истифодаи бехатарии иншооти истихро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убур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магистралии инти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 xml:space="preserve">оли нафту газ ва 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олати техникии  он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>- тиб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и тартиби му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арраргардида гузаронидани сан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иши  малакаю дониши коргарони хизматрасон дар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итъа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хатарнокиашон баланд;</w:t>
      </w:r>
    </w:p>
    <w:p w:rsidR="00BA26D3" w:rsidRPr="00BA26D3" w:rsidRDefault="00BA26D3" w:rsidP="00BA26D3">
      <w:pPr>
        <w:pStyle w:val="a3"/>
        <w:rPr>
          <w:rFonts w:ascii="Palatino Linotype" w:hAnsi="Palatino Linotype"/>
          <w:sz w:val="24"/>
          <w:szCs w:val="24"/>
        </w:rPr>
      </w:pPr>
      <w:r w:rsidRPr="00BA26D3">
        <w:rPr>
          <w:rFonts w:ascii="Palatino Linotype" w:hAnsi="Palatino Linotype"/>
          <w:sz w:val="24"/>
          <w:szCs w:val="24"/>
        </w:rPr>
        <w:t xml:space="preserve">- гузаронидани экспертизаи экологии давлатии 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у</w:t>
      </w:r>
      <w:r>
        <w:rPr>
          <w:rFonts w:ascii="Palatino Linotype" w:hAnsi="Palatino Linotype"/>
          <w:sz w:val="24"/>
          <w:szCs w:val="24"/>
        </w:rPr>
        <w:t>ҷҷ</w:t>
      </w:r>
      <w:r w:rsidRPr="00BA26D3">
        <w:rPr>
          <w:rFonts w:ascii="Palatino Linotype" w:hAnsi="Palatino Linotype"/>
          <w:sz w:val="24"/>
          <w:szCs w:val="24"/>
        </w:rPr>
        <w:t>ат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 оид ба арзёбии дара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>аи таъсиррасонии иншооти истихро</w:t>
      </w:r>
      <w:r>
        <w:rPr>
          <w:rFonts w:ascii="Palatino Linotype" w:hAnsi="Palatino Linotype"/>
          <w:sz w:val="24"/>
          <w:szCs w:val="24"/>
        </w:rPr>
        <w:t>ҷ</w:t>
      </w:r>
      <w:r w:rsidRPr="00BA26D3">
        <w:rPr>
          <w:rFonts w:ascii="Palatino Linotype" w:hAnsi="Palatino Linotype"/>
          <w:sz w:val="24"/>
          <w:szCs w:val="24"/>
        </w:rPr>
        <w:t xml:space="preserve"> ва 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убур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ои магистралии инти</w:t>
      </w:r>
      <w:r>
        <w:rPr>
          <w:rFonts w:ascii="Palatino Linotype" w:hAnsi="Palatino Linotype"/>
          <w:sz w:val="24"/>
          <w:szCs w:val="24"/>
        </w:rPr>
        <w:t>қ</w:t>
      </w:r>
      <w:r w:rsidRPr="00BA26D3">
        <w:rPr>
          <w:rFonts w:ascii="Palatino Linotype" w:hAnsi="Palatino Linotype"/>
          <w:sz w:val="24"/>
          <w:szCs w:val="24"/>
        </w:rPr>
        <w:t>оли нафту газ  ба му</w:t>
      </w:r>
      <w:r>
        <w:rPr>
          <w:rFonts w:ascii="Palatino Linotype" w:hAnsi="Palatino Linotype"/>
          <w:sz w:val="24"/>
          <w:szCs w:val="24"/>
        </w:rPr>
        <w:t>ҳ</w:t>
      </w:r>
      <w:r w:rsidRPr="00BA26D3">
        <w:rPr>
          <w:rFonts w:ascii="Palatino Linotype" w:hAnsi="Palatino Linotype"/>
          <w:sz w:val="24"/>
          <w:szCs w:val="24"/>
        </w:rPr>
        <w:t>ити зист.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16. Ташкили кор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 доир ба 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бартарафсозии</w:t>
      </w:r>
      <w:proofErr w:type="gramEnd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ибат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садама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lastRenderedPageBreak/>
        <w:t>1.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озатномадор барои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магистрал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дадоранд барои бартараф намудани 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садамае, ки сабаби вайроншавии иншооти мазкур мегардад, бояд чора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бетаъхиру самаранок андешида, оид ба ин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олат ма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оми давлатии дахлдорро хабардор намоянд.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2. И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озатномадор барои истифодабарии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магистрал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хара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оти зарари ба шахсони во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е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расонидашударо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уброн менамоянд.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17. Тартиби истифодабарии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итъаи замин аз тарафи шахсони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</w:t>
      </w:r>
      <w:proofErr w:type="gramEnd"/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ии дорои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убур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оли нафт ва газ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 xml:space="preserve">1. Шахсони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ии дорои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магистралии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оли нафт ва газ дар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удуди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итъаи замини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удошуда бо назардошти минта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аи му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офизат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доранд, кор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хизматрасон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таъмири асосии та</w:t>
      </w:r>
      <w:r>
        <w:rPr>
          <w:rFonts w:ascii="Palatino Linotype" w:hAnsi="Palatino Linotype"/>
          <w:spacing w:val="-3"/>
          <w:sz w:val="24"/>
          <w:szCs w:val="24"/>
        </w:rPr>
        <w:t>ҷҳ</w:t>
      </w:r>
      <w:r w:rsidRPr="00BA26D3">
        <w:rPr>
          <w:rFonts w:ascii="Palatino Linotype" w:hAnsi="Palatino Linotype"/>
          <w:spacing w:val="-3"/>
          <w:sz w:val="24"/>
          <w:szCs w:val="24"/>
        </w:rPr>
        <w:t>изот, пешгирии садама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ва бартарафсозии 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ибат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он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оро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икистон амал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намоянд.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2. Лои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амияти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уриявидошта барои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удо намудани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итъаи замин  дорои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афзалиятнок мебошанд.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итъа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ои замин барои сохтмони иншооти 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убур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ои  магистралии инти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оли нафт ва газ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талаботи Кодекси замини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удо карда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БОБИ  6.</w:t>
      </w:r>
    </w:p>
    <w:p w:rsidR="00BA26D3" w:rsidRPr="00BA26D3" w:rsidRDefault="00BA26D3" w:rsidP="00BA26D3">
      <w:pPr>
        <w:pStyle w:val="a3"/>
        <w:jc w:val="center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МУ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АРРАРОТИ ХОТИМАВ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 18. Тартиби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алли ба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с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Ба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с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о аз тарафи суд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ал карда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Моддаи 19.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авобгар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барои риоя накардани талаботи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онуни мазкур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spacing w:val="-3"/>
          <w:sz w:val="24"/>
          <w:szCs w:val="24"/>
        </w:rPr>
        <w:t>Шахсони во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е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ва 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у</w:t>
      </w:r>
      <w:r>
        <w:rPr>
          <w:rFonts w:ascii="Palatino Linotype" w:hAnsi="Palatino Linotype"/>
          <w:spacing w:val="-3"/>
          <w:sz w:val="24"/>
          <w:szCs w:val="24"/>
        </w:rPr>
        <w:t>қӣ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барои риоя накардани талаботи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онуни мазкур тиб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онунгузории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ум</w:t>
      </w:r>
      <w:r>
        <w:rPr>
          <w:rFonts w:ascii="Palatino Linotype" w:hAnsi="Palatino Linotype"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spacing w:val="-3"/>
          <w:sz w:val="24"/>
          <w:szCs w:val="24"/>
        </w:rPr>
        <w:t>о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икистон ба </w:t>
      </w:r>
      <w:r>
        <w:rPr>
          <w:rFonts w:ascii="Palatino Linotype" w:hAnsi="Palatino Linotype"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spacing w:val="-3"/>
          <w:sz w:val="24"/>
          <w:szCs w:val="24"/>
        </w:rPr>
        <w:t>авобгар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кашида мешаванд.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Моддаи 20.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Тартиби мавриди амал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арор додани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онуни мазкур 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онуни мазкур пас аз интишори расм</w:t>
      </w:r>
      <w:r>
        <w:rPr>
          <w:rFonts w:ascii="Palatino Linotype" w:hAnsi="Palatino Linotype"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spacing w:val="-3"/>
          <w:sz w:val="24"/>
          <w:szCs w:val="24"/>
        </w:rPr>
        <w:t xml:space="preserve"> мавриди амал </w:t>
      </w:r>
      <w:r>
        <w:rPr>
          <w:rFonts w:ascii="Palatino Linotype" w:hAnsi="Palatino Linotype"/>
          <w:spacing w:val="-3"/>
          <w:sz w:val="24"/>
          <w:szCs w:val="24"/>
        </w:rPr>
        <w:t>қ</w:t>
      </w:r>
      <w:r w:rsidRPr="00BA26D3">
        <w:rPr>
          <w:rFonts w:ascii="Palatino Linotype" w:hAnsi="Palatino Linotype"/>
          <w:spacing w:val="-3"/>
          <w:sz w:val="24"/>
          <w:szCs w:val="24"/>
        </w:rPr>
        <w:t>арор дода шавад.</w:t>
      </w:r>
    </w:p>
    <w:p w:rsidR="00BA26D3" w:rsidRPr="00BA26D3" w:rsidRDefault="00BA26D3" w:rsidP="00BA26D3">
      <w:pPr>
        <w:pStyle w:val="a3"/>
        <w:rPr>
          <w:rFonts w:ascii="Palatino Linotype" w:hAnsi="Palatino Linotype"/>
          <w:spacing w:val="-3"/>
          <w:sz w:val="24"/>
          <w:szCs w:val="24"/>
        </w:rPr>
      </w:pPr>
    </w:p>
    <w:p w:rsidR="00BA26D3" w:rsidRPr="00BA26D3" w:rsidRDefault="00BA26D3" w:rsidP="00BA26D3">
      <w:pPr>
        <w:pStyle w:val="a3"/>
        <w:rPr>
          <w:rFonts w:ascii="Palatino Linotype" w:hAnsi="Palatino Linotype"/>
          <w:b/>
          <w:bCs/>
          <w:cap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Президенти 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ум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урии</w:t>
      </w:r>
      <w:proofErr w:type="gramStart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Т</w:t>
      </w:r>
      <w:proofErr w:type="gramEnd"/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о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ҷ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икистон</w:t>
      </w:r>
      <w:r w:rsidR="004D4DA1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Эмомал</w:t>
      </w:r>
      <w:r>
        <w:rPr>
          <w:rFonts w:ascii="Palatino Linotype" w:hAnsi="Palatino Linotype"/>
          <w:b/>
          <w:bCs/>
          <w:spacing w:val="-3"/>
          <w:sz w:val="24"/>
          <w:szCs w:val="24"/>
        </w:rPr>
        <w:t>ӣ</w:t>
      </w: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 xml:space="preserve"> </w:t>
      </w:r>
      <w:r w:rsidRPr="00BA26D3">
        <w:rPr>
          <w:rFonts w:ascii="Palatino Linotype" w:hAnsi="Palatino Linotype"/>
          <w:b/>
          <w:bCs/>
          <w:caps/>
          <w:spacing w:val="-3"/>
          <w:sz w:val="24"/>
          <w:szCs w:val="24"/>
        </w:rPr>
        <w:t>Ра</w:t>
      </w:r>
      <w:r>
        <w:rPr>
          <w:rFonts w:ascii="Palatino Linotype" w:hAnsi="Palatino Linotype"/>
          <w:b/>
          <w:bCs/>
          <w:caps/>
          <w:spacing w:val="-3"/>
          <w:sz w:val="24"/>
          <w:szCs w:val="24"/>
        </w:rPr>
        <w:t>ҳ</w:t>
      </w:r>
      <w:r w:rsidRPr="00BA26D3">
        <w:rPr>
          <w:rFonts w:ascii="Palatino Linotype" w:hAnsi="Palatino Linotype"/>
          <w:b/>
          <w:bCs/>
          <w:caps/>
          <w:spacing w:val="-3"/>
          <w:sz w:val="24"/>
          <w:szCs w:val="24"/>
        </w:rPr>
        <w:t>мон</w:t>
      </w:r>
    </w:p>
    <w:p w:rsidR="00BA26D3" w:rsidRPr="00BA26D3" w:rsidRDefault="00BA26D3" w:rsidP="004D4DA1">
      <w:pPr>
        <w:pStyle w:val="a3"/>
        <w:jc w:val="left"/>
        <w:rPr>
          <w:rFonts w:ascii="Palatino Linotype" w:hAnsi="Palatino Linotype"/>
          <w:b/>
          <w:bCs/>
          <w:spacing w:val="-3"/>
          <w:sz w:val="24"/>
          <w:szCs w:val="24"/>
        </w:rPr>
      </w:pPr>
      <w:r w:rsidRPr="00BA26D3">
        <w:rPr>
          <w:rFonts w:ascii="Palatino Linotype" w:hAnsi="Palatino Linotype"/>
          <w:b/>
          <w:bCs/>
          <w:spacing w:val="-3"/>
          <w:sz w:val="24"/>
          <w:szCs w:val="24"/>
        </w:rPr>
        <w:t>ш. Душанбе, 18 марти соли 2015 №1190</w:t>
      </w:r>
    </w:p>
    <w:p w:rsidR="00AC300A" w:rsidRPr="00BA26D3" w:rsidRDefault="00AC300A" w:rsidP="00BA26D3">
      <w:pPr>
        <w:rPr>
          <w:rFonts w:ascii="Palatino Linotype" w:hAnsi="Palatino Linotype"/>
          <w:sz w:val="24"/>
          <w:szCs w:val="24"/>
        </w:rPr>
      </w:pPr>
    </w:p>
    <w:sectPr w:rsidR="00AC300A" w:rsidRPr="00BA26D3" w:rsidSect="001A203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BA26D3"/>
    <w:rsid w:val="00084CD4"/>
    <w:rsid w:val="004D4DA1"/>
    <w:rsid w:val="00AC300A"/>
    <w:rsid w:val="00BA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A26D3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BA26D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2855</Words>
  <Characters>16279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2015-03-30T06:27:00Z</dcterms:created>
  <dcterms:modified xsi:type="dcterms:W3CDTF">2015-03-30T06:29:00Z</dcterms:modified>
</cp:coreProperties>
</file>