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72" w:rsidRDefault="00DD1D64" w:rsidP="00DD1D6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DD1D64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DD1D6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AC300A" w:rsidRPr="00DD1D64" w:rsidRDefault="005E2772" w:rsidP="00DD1D64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Д</w:t>
      </w:r>
      <w:r w:rsidR="00DD1D64" w:rsidRPr="00DD1D64">
        <w:rPr>
          <w:rFonts w:ascii="Palatino Linotype" w:hAnsi="Palatino Linotype"/>
          <w:caps w:val="0"/>
          <w:sz w:val="28"/>
          <w:szCs w:val="28"/>
        </w:rPr>
        <w:t>ар бораи та</w:t>
      </w:r>
      <w:r w:rsidR="00DD1D64">
        <w:rPr>
          <w:rFonts w:ascii="Palatino Linotype" w:hAnsi="Palatino Linotype"/>
          <w:caps w:val="0"/>
          <w:sz w:val="28"/>
          <w:szCs w:val="28"/>
        </w:rPr>
        <w:t>ҳ</w:t>
      </w:r>
      <w:r w:rsidR="00DD1D64" w:rsidRPr="00DD1D64">
        <w:rPr>
          <w:rFonts w:ascii="Palatino Linotype" w:hAnsi="Palatino Linotype"/>
          <w:caps w:val="0"/>
          <w:sz w:val="28"/>
          <w:szCs w:val="28"/>
        </w:rPr>
        <w:t>силоти миёнаи касб</w:t>
      </w:r>
      <w:r w:rsidR="00DD1D64">
        <w:rPr>
          <w:rFonts w:ascii="Palatino Linotype" w:hAnsi="Palatino Linotype"/>
          <w:caps w:val="0"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онуни мазкур асос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>, ташкил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тисод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тартиби фаъолияти субъект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онро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 намуда,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рвандонро ба гирифтани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таъмин менамояд.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БОБИ 1.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АРРАРОТИ УМУМ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1. Маф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асос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Дар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онуни мазкур маф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асосии зерин  истифода мешаванд: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барномаи таълим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–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ате, ки дар он мазмуни фанни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саду вазифа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тарзи ташкили раванди таълим, талабот ба сат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 донишу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орат ва малакаи таълимгиранда ифода ёфтаанд;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муассисаи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– муассисаи таълимии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новобаста ба шакли ташкилию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>, ки раванди муттасили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ба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 монда,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шаю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таълимиро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менамояд;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шаи таълим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D1D64">
        <w:rPr>
          <w:rFonts w:ascii="Palatino Linotype" w:hAnsi="Palatino Linotype"/>
          <w:sz w:val="28"/>
          <w:szCs w:val="28"/>
        </w:rPr>
        <w:t xml:space="preserve">–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ате, ки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зиши фан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ва та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симоти солонаи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барои тамоми давраи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муайян менамояд;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Стандарти давлатии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– 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мазмуни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силот, мо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ияту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лати таълим,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ми сарбории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сат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 азхудкунии донишро аз тарафи таълимгирандагон ифода намуда, талаботи асос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таъмини раванди таълим, мазмуну мундари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ба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огузории сат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 донишро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назардошти дастовард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милл</w:t>
      </w:r>
      <w:proofErr w:type="gramEnd"/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умумибашар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муайян мекунанд;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стандарт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тахассусии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– 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талаботи ягонаро барои тахассус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менамоянд;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такмили ихтисос</w:t>
      </w:r>
      <w:r w:rsidRPr="00DD1D64">
        <w:rPr>
          <w:rFonts w:ascii="Palatino Linotype" w:hAnsi="Palatino Linotype"/>
          <w:sz w:val="28"/>
          <w:szCs w:val="28"/>
        </w:rPr>
        <w:t xml:space="preserve"> – низоми афзун намудани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орату малакаи касбии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згорон, кормандони илм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дигар кормандони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тахассус</w:t>
      </w:r>
      <w:r w:rsidRPr="00DD1D64">
        <w:rPr>
          <w:rFonts w:ascii="Palatino Linotype" w:hAnsi="Palatino Linotype"/>
          <w:sz w:val="28"/>
          <w:szCs w:val="28"/>
        </w:rPr>
        <w:t xml:space="preserve"> – намуд ва дара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аи омодагии касбии хатмкунанда барои пешбурди фаъолияти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ё давом додани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сил, ки дар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дорои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марбута дар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 гардидаанд;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–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силот, тарбия ва инкишофи шахсияти таълимгиранда, ки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 монда шуда, ба он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 метавонанд баъди хатми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умумии асос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миёнаи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ибтидоии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дохил шаванд;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та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рибаом</w:t>
      </w:r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DD1D64">
        <w:rPr>
          <w:rFonts w:ascii="Palatino Linotype" w:hAnsi="Palatino Linotype"/>
          <w:b/>
          <w:bCs/>
          <w:sz w:val="28"/>
          <w:szCs w:val="28"/>
        </w:rPr>
        <w:t>зии исте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сол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(касб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>)</w:t>
      </w:r>
      <w:r w:rsidRPr="00DD1D64">
        <w:rPr>
          <w:rFonts w:ascii="Palatino Linotype" w:hAnsi="Palatino Linotype"/>
          <w:sz w:val="28"/>
          <w:szCs w:val="28"/>
        </w:rPr>
        <w:t xml:space="preserve"> –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исми амалии раванди таълиму тарбия, ки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мувофи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 бо муассисаю ташкилот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дахлдор ба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 монда мешавад;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таълимгиранда</w:t>
      </w:r>
      <w:r w:rsidRPr="00DD1D64">
        <w:rPr>
          <w:rFonts w:ascii="Palatino Linotype" w:hAnsi="Palatino Linotype"/>
          <w:sz w:val="28"/>
          <w:szCs w:val="28"/>
        </w:rPr>
        <w:t xml:space="preserve"> – тарбиягиранда, хонанда, дониш</w:t>
      </w:r>
      <w:r>
        <w:rPr>
          <w:rFonts w:ascii="Palatino Linotype" w:hAnsi="Palatino Linotype"/>
          <w:sz w:val="28"/>
          <w:szCs w:val="28"/>
        </w:rPr>
        <w:t>ҷӯ</w:t>
      </w:r>
      <w:r w:rsidRPr="00DD1D64">
        <w:rPr>
          <w:rFonts w:ascii="Palatino Linotype" w:hAnsi="Palatino Linotype"/>
          <w:sz w:val="28"/>
          <w:szCs w:val="28"/>
        </w:rPr>
        <w:t>й, шунавандаи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 w:rsidRPr="00DD1D64">
        <w:rPr>
          <w:rFonts w:ascii="Palatino Linotype" w:hAnsi="Palatino Linotype"/>
          <w:b/>
          <w:bCs/>
          <w:sz w:val="28"/>
          <w:szCs w:val="28"/>
        </w:rPr>
        <w:t>устои таълими исте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сол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D1D64">
        <w:rPr>
          <w:rFonts w:ascii="Palatino Linotype" w:hAnsi="Palatino Linotype"/>
          <w:sz w:val="28"/>
          <w:szCs w:val="28"/>
        </w:rPr>
        <w:t>– шахси дорои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касбии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андисию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маш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улият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таълими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солиро ба </w:t>
      </w:r>
      <w:proofErr w:type="gramStart"/>
      <w:r w:rsidRPr="00DD1D64">
        <w:rPr>
          <w:rFonts w:ascii="Palatino Linotype" w:hAnsi="Palatino Linotype"/>
          <w:sz w:val="28"/>
          <w:szCs w:val="28"/>
        </w:rPr>
        <w:t>на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мегирад ва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ба таълимгирандагон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зонида, ба касб интихоб карданашон мусоидат менамояд;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ҷҷ</w:t>
      </w:r>
      <w:r w:rsidRPr="00DD1D64">
        <w:rPr>
          <w:rFonts w:ascii="Palatino Linotype" w:hAnsi="Palatino Linotype"/>
          <w:b/>
          <w:bCs/>
          <w:sz w:val="28"/>
          <w:szCs w:val="28"/>
        </w:rPr>
        <w:t>ат дар бораи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силот </w:t>
      </w:r>
      <w:r w:rsidRPr="00DD1D64">
        <w:rPr>
          <w:rFonts w:ascii="Palatino Linotype" w:hAnsi="Palatino Linotype"/>
          <w:sz w:val="28"/>
          <w:szCs w:val="28"/>
        </w:rPr>
        <w:t xml:space="preserve">–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намунаи давлатие, ки ба шахсони аз аттестатсияи давлатии хатми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гузашта дода мешавад.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икистон дар бораи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онуни)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икистон, инчунин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ии байналмилалие, ки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эътироф кардааст, иборат мебошад.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3. Принсип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сиёсати давлат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Сиёсати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дар заминаи дурнамо, консепсия, стратегия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давлатии рушди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гардида, ба принсип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асос меёбад: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дастрас будани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баланд бардоштани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кишвар;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хусусияти башард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стона ва дуняв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доштани таълим ва тарбия;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пайдар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муттасилии раванди таълиму тарбия;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дастгирии маърифатнок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истеъдод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истифодаи имконият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ифз ва рушди фар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анги милл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расонидани ёрии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тимо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дониш</w:t>
      </w:r>
      <w:r>
        <w:rPr>
          <w:rFonts w:ascii="Palatino Linotype" w:hAnsi="Palatino Linotype"/>
          <w:sz w:val="28"/>
          <w:szCs w:val="28"/>
        </w:rPr>
        <w:t>ҷӯ</w:t>
      </w:r>
      <w:r w:rsidRPr="00DD1D64">
        <w:rPr>
          <w:rFonts w:ascii="Palatino Linotype" w:hAnsi="Palatino Linotype"/>
          <w:sz w:val="28"/>
          <w:szCs w:val="28"/>
        </w:rPr>
        <w:t>ёни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таъмини рушди бомароми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4. Кафолат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давлат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Давлат афзалияти дастрасии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бо ро</w:t>
      </w:r>
      <w:r>
        <w:rPr>
          <w:rFonts w:ascii="Palatino Linotype" w:hAnsi="Palatino Linotype"/>
          <w:sz w:val="28"/>
          <w:szCs w:val="28"/>
        </w:rPr>
        <w:t>ҳҳ</w:t>
      </w:r>
      <w:r w:rsidRPr="00DD1D64">
        <w:rPr>
          <w:rFonts w:ascii="Palatino Linotype" w:hAnsi="Palatino Linotype"/>
          <w:sz w:val="28"/>
          <w:szCs w:val="28"/>
        </w:rPr>
        <w:t>ои зерин ба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  кафолат меди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дар доираи фармоиш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асоси озмун як маротиба гирифтани таълими ройгон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таъмини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ифзи манфиат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тимоии таълимгирандагон дар низоми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айё кардани шароит барои таъмини дастрасии баробар ба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таъмини интихоби озоди шакл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тахассус;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расонидани ёр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дастгирии таълимгирандагони болаё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ат аз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имконият;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баробари хатмкардагони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новобаста ба шакли ташкилию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>, барои идомаи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 дар зина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минбаъдаи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таъминот, харо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от ва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сили к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дакони ятиму бепарастор, к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дакони дорои имконияти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дуд, к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 xml:space="preserve">дакони маъюб ва шахсони дигар, ки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муайян намудааст,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мабла</w:t>
      </w:r>
      <w:r>
        <w:rPr>
          <w:rFonts w:ascii="Palatino Linotype" w:hAnsi="Palatino Linotype"/>
          <w:sz w:val="28"/>
          <w:szCs w:val="28"/>
        </w:rPr>
        <w:t>ғҳ</w:t>
      </w:r>
      <w:r w:rsidRPr="00DD1D64">
        <w:rPr>
          <w:rFonts w:ascii="Palatino Linotype" w:hAnsi="Palatino Linotype"/>
          <w:sz w:val="28"/>
          <w:szCs w:val="28"/>
        </w:rPr>
        <w:t>ои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таъмини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рвандони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икистон,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 xml:space="preserve"> ва шахсони беша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ими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барои интихоби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шакли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сил.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БОБИ 2.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НИЗОМИ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5. Низоми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аз сохтор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иборат мебошад: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Стандарти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тахассусии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шакл ва меъёри гирифтани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субъект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раванди таълиму тарбия дар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6. Стандарти давлатии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>, стандарт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тахассусии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ва барнома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Барои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Стандарти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мешавад, ки он аз нишонди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анда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иборат аст: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адди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алли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атмии мазмуни барномаи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шарту шароити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ми 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адди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ал ва 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оии соат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талаботи асос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дара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аи тайёрии хатмкунандагон;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лати азхудкунии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тахассусии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намудани 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таъминоти таълимию метод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тартиб додани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метод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аррарот оид ба назорати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дар бар мегиранд;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талаботи ягонаро барои тахассус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 менамоянд; 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давра ба давра вобаста ба талаботи муосир та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дид карда мешаванд;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ва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аз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шакл ба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сим карда мешаванд, ки: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барои ноил гаштан ба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силот, муттасил баланд бардоштани сат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 омодагии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ва та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 таълимгирандагон, омодагии босифати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чун кормандони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ибтахассус равона карда шудаанд;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мундари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муайян менамоянд;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тартиби муайяннамудаи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ва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7.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1.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дар шакли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муштарак ва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фаъолият менамоянд.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шахсони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 xml:space="preserve"> буда, дар намуд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фаъолият менамоянд: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колле</w:t>
      </w:r>
      <w:r>
        <w:rPr>
          <w:rFonts w:ascii="Palatino Linotype" w:hAnsi="Palatino Linotype"/>
          <w:sz w:val="28"/>
          <w:szCs w:val="28"/>
        </w:rPr>
        <w:t>ҷҳ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</w:t>
      </w:r>
      <w:proofErr w:type="gramEnd"/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колле</w:t>
      </w:r>
      <w:r>
        <w:rPr>
          <w:rFonts w:ascii="Palatino Linotype" w:hAnsi="Palatino Linotype"/>
          <w:sz w:val="28"/>
          <w:szCs w:val="28"/>
        </w:rPr>
        <w:t>ҷҳ</w:t>
      </w:r>
      <w:r w:rsidRPr="00DD1D64">
        <w:rPr>
          <w:rFonts w:ascii="Palatino Linotype" w:hAnsi="Palatino Linotype"/>
          <w:sz w:val="28"/>
          <w:szCs w:val="28"/>
        </w:rPr>
        <w:t>ои сохтории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олии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таъсис ва тартиби фаъолияташонро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муайян менамояд.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метавонанд дар доираи фармоиши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ройгон ва берун аз доираи фармоиши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арордод пулак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фаъолият 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8. Муассисони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Муассисони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шуда метавонанд: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марказии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роияи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итти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одия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(ассотсиатсия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ои, иттифо</w:t>
      </w:r>
      <w:r>
        <w:rPr>
          <w:rFonts w:ascii="Palatino Linotype" w:hAnsi="Palatino Linotype"/>
          <w:sz w:val="28"/>
          <w:szCs w:val="28"/>
        </w:rPr>
        <w:t>қҳ</w:t>
      </w:r>
      <w:r w:rsidRPr="00DD1D64">
        <w:rPr>
          <w:rFonts w:ascii="Palatino Linotype" w:hAnsi="Palatino Linotype"/>
          <w:sz w:val="28"/>
          <w:szCs w:val="28"/>
        </w:rPr>
        <w:t>ои)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Муносибат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байни муассисон ва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танзим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9. Оинномаи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Оинномаи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гардида, дорои маълумот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мебошад: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ном,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 ва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алли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ойгиршавии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муассис (муассисон);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санаи таъсисёб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шакли ташкилию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шуъба, филиал, намояндаги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парк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технолог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ибтидоии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дигар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сохтор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ма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сади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раванди таълиму тарбия, намуд ва шакл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шавандаи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тавсифи асосии ташкили раванди таълим,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забони таълим, тартиби хори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 ва бар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арор намудани таълимгирандагон,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лати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сил, тартиби гузаронидани сан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ишу имти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ре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аи кори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тартиботи дохилии фаъолияти муассиса, инчунин хизматрасонии пулак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тартиби пешни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оди 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тартиби ба расмият даровардани муносибат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таълимгирандагон ва падару модари (шахсони ивазкунандаи)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сохтори фаъолияти молияв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хо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агидории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тартиби ташаккул ва истифодаи объект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моликият, манбаъ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таъминоти моддию техник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намуд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фаъолияти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ибкор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хизматрасони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пулак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тартиби идоракунии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сало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ияти муассис 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( 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муассисон), тартиби ба кор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абул намудан,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оба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огузории кормандон, шарт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пардохти музди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нати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тартиби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ба оинномаи муассиса, тартиби азнавташкилди</w:t>
      </w:r>
      <w:r>
        <w:rPr>
          <w:rFonts w:ascii="Palatino Linotype" w:hAnsi="Palatino Linotype"/>
          <w:sz w:val="28"/>
          <w:szCs w:val="28"/>
        </w:rPr>
        <w:t>ҳӣ</w:t>
      </w:r>
      <w:r w:rsidRPr="00DD1D64">
        <w:rPr>
          <w:rFonts w:ascii="Palatino Linotype" w:hAnsi="Palatino Linotype"/>
          <w:sz w:val="28"/>
          <w:szCs w:val="28"/>
        </w:rPr>
        <w:t xml:space="preserve"> ва бар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ва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иштирокчиёни раванди таълиму тарбия.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Оинномаи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муассиса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намуда, баъд аз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муассис (муассисон)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арраргардида аз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айди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мегузаронад.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10. Тартиби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абули таълимгирандагон ба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1. Тартиби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абули таълимгирандагон ба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муайян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2.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абули таълимгирандагон ба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метавонад аз тари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имти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марказонидаи дохилшав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тартиби ташкил ва гузаронидани онро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менамояд,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3. Шумораи умумии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абули таълимгирандагонро, ки барои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мабла</w:t>
      </w:r>
      <w:r>
        <w:rPr>
          <w:rFonts w:ascii="Palatino Linotype" w:hAnsi="Palatino Linotype"/>
          <w:sz w:val="28"/>
          <w:szCs w:val="28"/>
        </w:rPr>
        <w:t>ғҳ</w:t>
      </w:r>
      <w:r w:rsidRPr="00DD1D64">
        <w:rPr>
          <w:rFonts w:ascii="Palatino Linotype" w:hAnsi="Palatino Linotype"/>
          <w:sz w:val="28"/>
          <w:szCs w:val="28"/>
        </w:rPr>
        <w:t>ои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абул карда мешаванд,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ар сол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дахлдори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арраршуда муайян менамоянд.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4.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 xml:space="preserve"> ва шахсони беша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 ба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асоси шартнома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11.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 дар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лати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шахсони дорои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умумии асос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то 4 сол, барои шахсони дорои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то 3 сол ва барои шахсоне, ки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таълимии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тиб ва фар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ангро мувофи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ба хусусият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тахассус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хатм менамоянд, то 4 сол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шакли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 xml:space="preserve">зона,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оибона, шабона, фосилав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экстернат ташкил карда мешавад, ки тартиби амалишавии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муайян менамояд.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Шакл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назардошти талабот ва имконият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таълимгирандагон интихоб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4. Номг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тахассус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ое, ки аз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имконияти гирифтани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дар шакли р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 xml:space="preserve">зона мумкин аст,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маориф, вазорату идора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дар сохтори худ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доранд,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5. Раванди таълим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метавонад тавассути низоми кредит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ё анъанав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6. Таълимгирандагоне, ки дар колле</w:t>
      </w:r>
      <w:r>
        <w:rPr>
          <w:rFonts w:ascii="Palatino Linotype" w:hAnsi="Palatino Linotype"/>
          <w:sz w:val="28"/>
          <w:szCs w:val="28"/>
        </w:rPr>
        <w:t>ҷҳ</w:t>
      </w:r>
      <w:r w:rsidRPr="00DD1D64">
        <w:rPr>
          <w:rFonts w:ascii="Palatino Linotype" w:hAnsi="Palatino Linotype"/>
          <w:sz w:val="28"/>
          <w:szCs w:val="28"/>
        </w:rPr>
        <w:t>ои сохтор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силро аз р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барномаи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итмом нарасонидаанд, вале аз аттестатсияи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бомуваффа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ият гузаштаанд, метавонанд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силро ба тари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гузариш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дар дигар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давом 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7.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бораи хатми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</w:t>
      </w:r>
      <w:proofErr w:type="gramStart"/>
      <w:r w:rsidRPr="00DD1D64">
        <w:rPr>
          <w:rFonts w:ascii="Palatino Linotype" w:hAnsi="Palatino Linotype"/>
          <w:sz w:val="28"/>
          <w:szCs w:val="28"/>
        </w:rPr>
        <w:t>бо м</w:t>
      </w:r>
      <w:proofErr w:type="gramEnd"/>
      <w:r>
        <w:rPr>
          <w:rFonts w:ascii="Palatino Linotype" w:hAnsi="Palatino Linotype"/>
          <w:sz w:val="28"/>
          <w:szCs w:val="28"/>
        </w:rPr>
        <w:t>ӯҳ</w:t>
      </w:r>
      <w:r w:rsidRPr="00DD1D64">
        <w:rPr>
          <w:rFonts w:ascii="Palatino Linotype" w:hAnsi="Palatino Linotype"/>
          <w:sz w:val="28"/>
          <w:szCs w:val="28"/>
        </w:rPr>
        <w:t>ри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шудааст, шарти асосии идомаи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 дар зинаи минбаъдаи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исоб меравад.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8. Таълимгирандагоне, ки </w:t>
      </w:r>
      <w:proofErr w:type="gramStart"/>
      <w:r w:rsidRPr="00DD1D64">
        <w:rPr>
          <w:rFonts w:ascii="Palatino Linotype" w:hAnsi="Palatino Linotype"/>
          <w:sz w:val="28"/>
          <w:szCs w:val="28"/>
        </w:rPr>
        <w:t>бо та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асос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 менамоянд, </w:t>
      </w:r>
      <w:r w:rsidRPr="00DD1D64">
        <w:rPr>
          <w:rFonts w:ascii="Palatino Linotype" w:hAnsi="Palatino Linotype"/>
          <w:sz w:val="28"/>
          <w:szCs w:val="28"/>
        </w:rPr>
        <w:lastRenderedPageBreak/>
        <w:t>дар баробари гирифтани тахассус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низ гирифта метавонанд.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12.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ҷҷ</w:t>
      </w:r>
      <w:r w:rsidRPr="00DD1D64">
        <w:rPr>
          <w:rFonts w:ascii="Palatino Linotype" w:hAnsi="Palatino Linotype"/>
          <w:b/>
          <w:bCs/>
          <w:sz w:val="28"/>
          <w:szCs w:val="28"/>
        </w:rPr>
        <w:t>ат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 оид ба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пас аз гирифтани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 доир ба пешбурди фаъолияти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гузаштан аз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додани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пайдо мекунанд.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Ба таълимгирандагоне, ки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силро аз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ан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ом додаанд ва аз аттестатсияи хатм гузаштаанд,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марбута дода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Ба таълимгирандагоне, ки аз аттестатсияи хатм нагузаштаанд ё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силотро пурра ба охир нарасонидаанд, маълумотнома дода мешавад. Аттестатсияи такрории хатм барои шахсони мазкур бо тартиби муайяннамудаи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аи маориф гузаронида мешавад.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4.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одатномаи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доранд, ба хатмкунандагон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силоти марбута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анд.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 xml:space="preserve">ати намунаи давлатиро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мекунад.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5.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таълимии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аз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нагузаштаанд,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силотро </w:t>
      </w:r>
      <w:proofErr w:type="gramStart"/>
      <w:r w:rsidRPr="00DD1D64">
        <w:rPr>
          <w:rFonts w:ascii="Palatino Linotype" w:hAnsi="Palatino Linotype"/>
          <w:sz w:val="28"/>
          <w:szCs w:val="28"/>
        </w:rPr>
        <w:t>бо м</w:t>
      </w:r>
      <w:proofErr w:type="gramEnd"/>
      <w:r>
        <w:rPr>
          <w:rFonts w:ascii="Palatino Linotype" w:hAnsi="Palatino Linotype"/>
          <w:sz w:val="28"/>
          <w:szCs w:val="28"/>
        </w:rPr>
        <w:t>ӯҳ</w:t>
      </w:r>
      <w:r w:rsidRPr="00DD1D64">
        <w:rPr>
          <w:rFonts w:ascii="Palatino Linotype" w:hAnsi="Palatino Linotype"/>
          <w:sz w:val="28"/>
          <w:szCs w:val="28"/>
        </w:rPr>
        <w:t>ри худ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мекунанд.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6.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таълимии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аз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гузаштаанд, ба хатмкунандагони худ намунаи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оеро месупоранд, ки бо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эътибори баробар доранд.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7.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ате, ки ба итмом расидани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касбиро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мекунад, диплом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хатмкунандагони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мебошад.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13. Тартиби таъсис, и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озатномади</w:t>
      </w:r>
      <w:r>
        <w:rPr>
          <w:rFonts w:ascii="Palatino Linotype" w:hAnsi="Palatino Linotype"/>
          <w:b/>
          <w:bCs/>
          <w:sz w:val="28"/>
          <w:szCs w:val="28"/>
        </w:rPr>
        <w:t>ҳӣ</w:t>
      </w:r>
      <w:r w:rsidRPr="00DD1D64">
        <w:rPr>
          <w:rFonts w:ascii="Palatino Linotype" w:hAnsi="Palatino Linotype"/>
          <w:b/>
          <w:bCs/>
          <w:sz w:val="28"/>
          <w:szCs w:val="28"/>
        </w:rPr>
        <w:t>, аттестатсия, аккредитатсия, азнавташкилди</w:t>
      </w:r>
      <w:r>
        <w:rPr>
          <w:rFonts w:ascii="Palatino Linotype" w:hAnsi="Palatino Linotype"/>
          <w:b/>
          <w:bCs/>
          <w:sz w:val="28"/>
          <w:szCs w:val="28"/>
        </w:rPr>
        <w:t>ҳӣ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ва бар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амди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ии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таъсис дода шуда, аз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айди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мегузаранд.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2. Ба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 доир ба пешбурди фаъолияти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пас аз гирифтани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 доир ба пешбурди фаъолияти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истифодаи имтиёз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пайдо менамоянд.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4. Аттестатсия ва аккредитатсияи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силоти миёнаи касбии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икистон, новобаста ба шакли ташкилию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гузаронида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5.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одатнома дар бораи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вазъи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фе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ристи самт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 (тахассус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о)-ро, ки аз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гузаштаанд ва аз р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он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доранд ба хатмкунандагон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намунаи давлатиро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анд,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амчунин зина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 ва тахассусро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менамояд.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6. Филиал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давлат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 xml:space="preserve"> дар асоси шартнома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байнидавлат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таъсис ёфта, баъди гирифтани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 доир ба пешбурди фаъолияти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доираи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фаъолият менамоянд.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7. Азнавташкилди</w:t>
      </w:r>
      <w:r>
        <w:rPr>
          <w:rFonts w:ascii="Palatino Linotype" w:hAnsi="Palatino Linotype"/>
          <w:sz w:val="28"/>
          <w:szCs w:val="28"/>
        </w:rPr>
        <w:t>ҳӣ</w:t>
      </w:r>
      <w:r w:rsidRPr="00DD1D64">
        <w:rPr>
          <w:rFonts w:ascii="Palatino Linotype" w:hAnsi="Palatino Linotype"/>
          <w:sz w:val="28"/>
          <w:szCs w:val="28"/>
        </w:rPr>
        <w:t xml:space="preserve"> ва бар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сурат мегиранд.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БОБИ 3.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НИЗОМИ ИДОРАКУНИИ 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14. Низоми идоракунии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ва сохтори он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Ба низоми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марказии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роияи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идоракунии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муассиси (муассисони)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маъмурияти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дохил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2. Фаъолияти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идоракун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таъмини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барномаи давлатии рушди маориф дар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риояи Стандарти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гардидан ва рушди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талаботи 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тисодиёти бозор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раванд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тимо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омеа нигаронида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идоракунии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4. Идоракунии давлатию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самти афзалиятноки идоракунии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буда, фаъолияти субъект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идоракунии шакли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давлатиро танзим  намуда, ба амалишав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рушди он равона шудааст.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5. Сохтори ташкилии низоми идоракунии давлатию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аз ин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иборат аст: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марказ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идоракунии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идоракунии давлатию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(ма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лис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конфронс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иштирокчиёни раванди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) ва ш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амъиятие, ки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намояндагони таълимгирандагон, падару модарон (шахсони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оро ивазкунанда) ва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интихоб шудаанд.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6. Тартиби ташкил ва фаъолияти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идоракунии давлатию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мегардад.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15. Мо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ият,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сад ва принсип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идоракунии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чорабини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оид ба танзими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дар амал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намудани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ин зинаи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 дар бар мегирад.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асосии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мебошанд: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таъмини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онибаи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ба ташкили фаъолият ва инкишофи он равона шудааст;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сиёсати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оид ба ташкили фаъолият ва рушди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барои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онеъ намудани талаботи марбутаи таълимии таълимгирандагон равона шудааст;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 барои гирифтани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иштироки таълимгирандагонро дар идоракунии муассисаи марбута таъмин менамояд.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Принсип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асосии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мебошанд: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амгироии идоракунии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худидоракунии иштирокчиёни раванди таълиму тарбия;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анбаи демократ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идоракун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муста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 xml:space="preserve">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умумидавлатии марбут ба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амкор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ташкилот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амъиятии дар идоракунии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иштироккунанда;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шав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байналмилалии марбута.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16. Сало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ият ва ваколат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омоти давлат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Ба сало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ияти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дар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мансубанд: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дурнамо, консепсия, стратегия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низомномаи намунавии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Стандарти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тартиби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ва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тахассусии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муайян намудани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таъминоти моддию техник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молиявии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инчунин кафолат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тимоии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таълимгирандагони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намудани шакли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ати намунаи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сало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Ба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оид ба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дохил мешаванд: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сиёсати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барии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назорати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он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</w:t>
      </w:r>
      <w:proofErr w:type="gramEnd"/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муайян намудани самт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афзалиятноки рушди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назорати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вазифа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барии илмию методии раванди таълиму тарбия;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арраргардида додани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 ба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доир ба пешбурди фаъолияти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арраргардида ташкил ва гузаронидани аттестатсияи кормандони дахлдори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аттестатсия ва аккредитатсияи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силоти миёнаи касбии дахлдор;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амкори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Ба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вазорату идора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дар сохтори худ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доранд, дохил мешаванд: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таъмини раванди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талаботи низомномаи намунавии муассисаи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Стандарти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тахассусии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</w:t>
      </w:r>
      <w:proofErr w:type="gramStart"/>
      <w:r w:rsidRPr="00DD1D64">
        <w:rPr>
          <w:rFonts w:ascii="Palatino Linotype" w:hAnsi="Palatino Linotype"/>
          <w:sz w:val="28"/>
          <w:szCs w:val="28"/>
        </w:rPr>
        <w:t>на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ташкил ва гузаронидани такмили ихтисос, бозом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иловаг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аттестатсияи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згорон ва кормандони ихтисос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(</w:t>
      </w:r>
      <w:proofErr w:type="gramStart"/>
      <w:r w:rsidRPr="00DD1D64">
        <w:rPr>
          <w:rFonts w:ascii="Palatino Linotype" w:hAnsi="Palatino Linotype"/>
          <w:sz w:val="28"/>
          <w:szCs w:val="28"/>
        </w:rPr>
        <w:t>фан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ои) тахассусии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барии умум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назорати 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гузории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баррас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пешни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оди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адабиёти таълимии (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 аз адабиёти илмию таълимии тахассус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) 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сохтории худ барои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ба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ва нашри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вобаста ба имконият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молияв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арраргардида иштирок намудан дар раванди назорат, аттестатсия ва аккредитатсияи давлатии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озатномади</w:t>
      </w:r>
      <w:r>
        <w:rPr>
          <w:rFonts w:ascii="Palatino Linotype" w:hAnsi="Palatino Linotype"/>
          <w:sz w:val="28"/>
          <w:szCs w:val="28"/>
        </w:rPr>
        <w:t>ҳӣ</w:t>
      </w:r>
      <w:r w:rsidRPr="00DD1D64">
        <w:rPr>
          <w:rFonts w:ascii="Palatino Linotype" w:hAnsi="Palatino Linotype"/>
          <w:sz w:val="28"/>
          <w:szCs w:val="28"/>
        </w:rPr>
        <w:t xml:space="preserve"> ба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4. Ба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роияи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дохил мешаванд: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 мондани 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ва та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кими заминаи моддию техникии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дар доираи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арраргардида;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таъмини 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ифзи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тимоии таълимгирандагон ва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дастгирии молиявии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доираи имконият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17. Назорати давлат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Назорати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таъмини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сиёсати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такмили сифати омодасозии хатмкунандагон, истифодаи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садноки мабла</w:t>
      </w:r>
      <w:r>
        <w:rPr>
          <w:rFonts w:ascii="Palatino Linotype" w:hAnsi="Palatino Linotype"/>
          <w:sz w:val="28"/>
          <w:szCs w:val="28"/>
        </w:rPr>
        <w:t>ғҳ</w:t>
      </w:r>
      <w:r w:rsidRPr="00DD1D64">
        <w:rPr>
          <w:rFonts w:ascii="Palatino Linotype" w:hAnsi="Palatino Linotype"/>
          <w:sz w:val="28"/>
          <w:szCs w:val="28"/>
        </w:rPr>
        <w:t>ои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риояи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нигаронида шудааст.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Тартиби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назорати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БОБИ 4.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ВА  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ДАДОРИ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СУБЪЕКТ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18. Субъект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Ба субъект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дохил мешаванд: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таълимгирандагони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(ом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згорон, усто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ходимони илм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);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кормандони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падару модарони (шахсони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ивазкунандаи) таълимгирандагон;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намояндагони  муассисаву дигар ташкилот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иттифо</w:t>
      </w:r>
      <w:r>
        <w:rPr>
          <w:rFonts w:ascii="Palatino Linotype" w:hAnsi="Palatino Linotype"/>
          <w:sz w:val="28"/>
          <w:szCs w:val="28"/>
        </w:rPr>
        <w:t>қҳ</w:t>
      </w:r>
      <w:r w:rsidRPr="00DD1D64">
        <w:rPr>
          <w:rFonts w:ascii="Palatino Linotype" w:hAnsi="Palatino Linotype"/>
          <w:sz w:val="28"/>
          <w:szCs w:val="28"/>
        </w:rPr>
        <w:t>ои касаба, дигар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>, ки дар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иштирок мекунанд.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19.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ва 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дадори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субъект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Таълимгирандагони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касбие, ки аз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гузаштаанд, баъди ан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гирифтани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силотро дар зинаи минбаъдаи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 доранд ва метавонанд ба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таълимии ба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амон сат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 ва тахассус мувофи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ро таъмин мекунанд, ба таври истисно гузаранд. Тартиби мазкурро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 муайян мекунад.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Таълимгирандагони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стипендия, ёрдампул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хизматрасонии тибб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солимгардон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инчунин дастгирии дигари моддие, ки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намудаанд, таъмин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3. Таълимгирандагон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ангоми та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рибаом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зии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(касб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)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арраргардида бо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ойи кор, шароити бехатари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нат ва дар асоси шартнома оид ба тайёр намудани кадр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 бо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музди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нат таъмин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4. Таълимгирандагоне, ки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асоси шартнома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 менамоянд,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доранд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ба гур</w:t>
      </w:r>
      <w:r>
        <w:rPr>
          <w:rFonts w:ascii="Palatino Linotype" w:hAnsi="Palatino Linotype"/>
          <w:sz w:val="28"/>
          <w:szCs w:val="28"/>
        </w:rPr>
        <w:t>ӯҳҳ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сили ройгон гузаранд.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5. Таълимгирандагони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интизоми таълим,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оида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тартиботи дохил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оинномавии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касбиро риоя 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дониш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назариявию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занд ва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орати касбиро аз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тахассуси интихобнамуда ба даст оранд;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дар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лати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арраргардида талабот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дар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пешни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одшударо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 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6. Кормандони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кормандони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доранд: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шараф ва эътибори касбияшонро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имоя 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аррарнамудаи оиннома дар идора кардани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иштирок 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идоракунии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намояндагони худро интихоб кунанд ва худ интихоб шаванд, дар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окима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алли масъала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ало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аманд ба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ба воситаи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омоти идоракунии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амъият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иштирок 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ба фармоиши ро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барияти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шикоят кунанд;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хизматрасонии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сохтор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 китобхона, хадамоти шуъба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тимоию маиш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муоли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узъ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инчунин захира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иттилоотиро мувофи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оинномаи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ва (ё) шартномаи коллектив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таври ройгон истифода баранд.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7.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кормандони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дадоранд: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самаранокии раванди таълиму тарбияро  таъмин  кунанд;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савияи донишу ихтисоси худро пайваста баланд бардоранд;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вазифа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 зиммаи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гузошташударо босифат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 намоянд;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аз рафтор ва сухан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боиси мураккаб гардидани фазои  ахло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ию маънавии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мегарданд, худдор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8.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ва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падару модарони (шахсони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ивазкунандаи) таълимгирандагон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9. Субъект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дорои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ва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дигаре низ мебошанд, ки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ва оинномаи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намудаанд.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20.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у 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дадори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дорои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қҳ</w:t>
      </w:r>
      <w:r w:rsidRPr="00DD1D64">
        <w:rPr>
          <w:rFonts w:ascii="Palatino Linotype" w:hAnsi="Palatino Linotype"/>
          <w:sz w:val="28"/>
          <w:szCs w:val="28"/>
        </w:rPr>
        <w:t>ои зерин мебошанд: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муста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илият дар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раванди таълиму тарбия, интихоб ва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оба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огузории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фаъолияти илм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молиявию хо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агидор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доираи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ва оинномаи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ияи оинномаи худ, ба муассис (муассисон) барои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пешни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  намудан ва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гузаронидани он аз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айди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ва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оида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тартиботи дохилии муассисаи худ ва назорат намудани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ва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шаи кории раванди таълим,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адвали солонаи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 ва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адвали дарс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усул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фаъоли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раванди таълиму тарбия;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назорат намудани сат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 сифати таълим ба воситаи гузаронидани  аттестатсияи мобайн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хатми давлатии таълимгирандагон;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шакл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нави таълим,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таълими кредит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ташкил намудани такмили ихтисос ва бозом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зии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андешидани тадбир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 барои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алби сарчашма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иловагии молияв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сади амалигардонии фаъолияти оинномав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намудани имтиёз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иловаг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таълимгирандагони э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тиё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манд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талаботи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ва бо маводи зарур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таъмин кардани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намудани сохтор,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адвали вазифа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музди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нат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ва та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сими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вазифавии кормандони муассисаи худ;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намудани иловапул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 маоши вазифавии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згорони муассисаи худ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талаботи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proofErr w:type="gramStart"/>
      <w:r w:rsidRPr="00DD1D64">
        <w:rPr>
          <w:rFonts w:ascii="Palatino Linotype" w:hAnsi="Palatino Linotype"/>
          <w:sz w:val="28"/>
          <w:szCs w:val="28"/>
        </w:rPr>
        <w:t>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кими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заминаи моддию техникии муассисаи худ ва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талаботи меъёр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таъмин намудани он бо та</w:t>
      </w:r>
      <w:r>
        <w:rPr>
          <w:rFonts w:ascii="Palatino Linotype" w:hAnsi="Palatino Linotype"/>
          <w:sz w:val="28"/>
          <w:szCs w:val="28"/>
        </w:rPr>
        <w:t>ҷҳ</w:t>
      </w:r>
      <w:r w:rsidRPr="00DD1D64">
        <w:rPr>
          <w:rFonts w:ascii="Palatino Linotype" w:hAnsi="Palatino Linotype"/>
          <w:sz w:val="28"/>
          <w:szCs w:val="28"/>
        </w:rPr>
        <w:t>изот ва ашёи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ия ва тасди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санад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меъёрии дигари танзимкунандаи раванди таълиму тарбия дар доираи ваколат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худ;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намудани намуди дигари фаъолият, ки оинномаи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пешбин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кардааст.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амал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дадоранд: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proofErr w:type="gramStart"/>
      <w:r w:rsidRPr="00DD1D64">
        <w:rPr>
          <w:rFonts w:ascii="Palatino Linotype" w:hAnsi="Palatino Linotype"/>
          <w:sz w:val="28"/>
          <w:szCs w:val="28"/>
        </w:rPr>
        <w:t>дар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ми пурра татби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гардидани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на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адвали раванди таълим, та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вияти касбияти таълимгирандагони худ;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ифзи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аёт ва саломатии таълимгирандагон ва кормандони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раванди таълиму тарбия;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 xml:space="preserve">- риояи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 ва озоди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таълимгирандагон ва кормандони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тар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 xml:space="preserve">иби тарзи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аёти солим дар байни таълимгирандагон, риоя намудани меъёр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санитарию гигиен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бехатар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мусоидат ба фаъолияти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згорон, дигар кормандон ва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худидоракунии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;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масъул будан барои ба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айдгир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ифз ва ниго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дории молу мулк, ашё </w:t>
      </w:r>
      <w:proofErr w:type="gramStart"/>
      <w:r w:rsidRPr="00DD1D64">
        <w:rPr>
          <w:rFonts w:ascii="Palatino Linotype" w:hAnsi="Palatino Linotype"/>
          <w:sz w:val="28"/>
          <w:szCs w:val="28"/>
        </w:rPr>
        <w:t>ва та</w:t>
      </w:r>
      <w:proofErr w:type="gramEnd"/>
      <w:r>
        <w:rPr>
          <w:rFonts w:ascii="Palatino Linotype" w:hAnsi="Palatino Linotype"/>
          <w:sz w:val="28"/>
          <w:szCs w:val="28"/>
        </w:rPr>
        <w:t>ҷҳ</w:t>
      </w:r>
      <w:r w:rsidRPr="00DD1D64">
        <w:rPr>
          <w:rFonts w:ascii="Palatino Linotype" w:hAnsi="Palatino Linotype"/>
          <w:sz w:val="28"/>
          <w:szCs w:val="28"/>
        </w:rPr>
        <w:t>изоти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дигар, ки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намудааст.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БОБИ 5.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ФАЪОЛИЯТИ И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ТИСОД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21. Мабла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DD1D64">
        <w:rPr>
          <w:rFonts w:ascii="Palatino Linotype" w:hAnsi="Palatino Linotype"/>
          <w:b/>
          <w:bCs/>
          <w:sz w:val="28"/>
          <w:szCs w:val="28"/>
        </w:rPr>
        <w:t>гузории фаъолияти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гузории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бо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арори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таъсис дода шудаанд,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маориф, инчунин вазорату идора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дар сохторашон чунин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таълимиро доранд,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гузории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бо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арори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роияи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аллии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окимияти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таъсис дода шудаанд,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мазкур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силоти миёнаи касбии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ониби муассис (муассисон)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шартномаи тарафайн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мешавад. Дар асоси шартномаи байни муассис (муассисон) ва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ин фаъолият метавонад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исман ё пурра тавассути худмабла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гардонида шавад.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4.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бонк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 ва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ташкилот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арзии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айрибонк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сурат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 кушода метавонанд.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5. Хизматрасонии молияв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амалиёти пулии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ки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и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мешаванд, тавассути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хазинадор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мегарданд.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6. Фаъолияти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инчунин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дигар манбаъ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о, ки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манъ накардааст,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мешавад. 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7. Фаъолияти пулакии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сурате фаъолияти 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айрити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орат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суб мешавад, ки даромад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аз чунин фаъолият тан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барои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рои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сад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оинномав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сарф карда 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Моддаи 22. Шартнома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оид ба тайёр намудани кадр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дорои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одатномаи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мебошанд ва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мабла</w:t>
      </w:r>
      <w:r>
        <w:rPr>
          <w:rFonts w:ascii="Palatino Linotype" w:hAnsi="Palatino Linotype"/>
          <w:sz w:val="28"/>
          <w:szCs w:val="28"/>
        </w:rPr>
        <w:t>ғҳ</w:t>
      </w:r>
      <w:r w:rsidRPr="00DD1D64">
        <w:rPr>
          <w:rFonts w:ascii="Palatino Linotype" w:hAnsi="Palatino Linotype"/>
          <w:sz w:val="28"/>
          <w:szCs w:val="28"/>
        </w:rPr>
        <w:t>ои муассис (муассисон)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мешаванд, дар доираи фармоиши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абули таълимгирандагон метавонанд 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шартнома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бо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омоти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ма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сади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амкор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тайёр намудани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зинаи марбутаи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амал 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дорои 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озатнома доир ба пешбурди фаъолияти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мебошанд ва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мабла</w:t>
      </w:r>
      <w:r>
        <w:rPr>
          <w:rFonts w:ascii="Palatino Linotype" w:hAnsi="Palatino Linotype"/>
          <w:sz w:val="28"/>
          <w:szCs w:val="28"/>
        </w:rPr>
        <w:t>ғҳ</w:t>
      </w:r>
      <w:r w:rsidRPr="00DD1D64">
        <w:rPr>
          <w:rFonts w:ascii="Palatino Linotype" w:hAnsi="Palatino Linotype"/>
          <w:sz w:val="28"/>
          <w:szCs w:val="28"/>
        </w:rPr>
        <w:t>ои муассис (муассисон)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мешаванд, илова ба фармоиши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абули таълимгирандагон, метавонанд омодаг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бозом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зии мутахассисони зинаи марбутаи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силотро мутоби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шартнома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бо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 xml:space="preserve"> бо пардохти харо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оти таълим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намоянд.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3. Шартнома оид ба тайёр намудани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байни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аз аккредитатсия гузашта ва ташкилоти фармоишгари кадр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исоби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и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(ё) бу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ети 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алл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метавонад талаботи зеринро дар бар гирад: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шумораи шахсоне, ки барои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 мешаванд, тартиби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сили он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 ва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тахассуси пешбинишуда;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тахассус, ки онро ташкилоти фармоишгари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фармудааст;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иштироки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манфиатдор дар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ияи </w:t>
      </w:r>
      <w:proofErr w:type="gramStart"/>
      <w:r w:rsidRPr="00DD1D64">
        <w:rPr>
          <w:rFonts w:ascii="Palatino Linotype" w:hAnsi="Palatino Linotype"/>
          <w:sz w:val="28"/>
          <w:szCs w:val="28"/>
        </w:rPr>
        <w:t>на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ша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шароити пардохти музди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нати таълимгирандагон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ангоми таълими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умла та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рибаом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зии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(касб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);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интихоб ва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гузории иншоот барои гузаронидани таълими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таъмини шароити мусоид ва бехатари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нат барои таълимгирандагон дар рафти таълими исте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кором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 xml:space="preserve">зии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дигар дар ташкилот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фармоишгари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иштироки намояндагони ташкилоти фармоишгари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дар аттестатсияи хатм;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та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симот ва бо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ои кор таъмин намудани хатмкунандагон мувофи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тахассус (касб);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лати фаъолияти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натии хатмкунанда дар ташкилоти фармоишгари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идомаи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сили хатмкунанда дар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ое, ки гирифтани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силоти олии касбиро аз </w:t>
      </w:r>
      <w:proofErr w:type="gramStart"/>
      <w:r w:rsidRPr="00DD1D64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и тахассус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фармудаи ташкилоти фармоишгари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таъмин менамояд.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4. Бастани шартнома бо шахсони то 18-сола ва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атъ намудани амали он бо розигии падару модар (шахсони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оро  ивазкунанда)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мешавад.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5.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касбии аз аккредитатсияи давлат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гузашта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ба ша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рвандон хизматрасонии иловагии пулакии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пешни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од менамоянд, ки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марбута ва стандарт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давлатии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 пешбин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нашуда, аммо дар оинномаи муассисаи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 гардидаанд. Даромади аз ин намуди фаъолият бадастомада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истифода мегардад.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23.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и молумулк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дар низоми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молумулк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низоми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аррар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БОБИ 6.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АРРАРОТИ ХОТИМАВ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24.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амкори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байналмилал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ва фаъолияти и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тисодии хори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ии муассиса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ои таълимии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1.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таълимии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амкори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байналмилалии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илмиро дар шакл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зерин амал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менамоянд: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lastRenderedPageBreak/>
        <w:t>- иштирок дар доираи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, </w:t>
      </w:r>
      <w:proofErr w:type="gramStart"/>
      <w:r w:rsidRPr="00DD1D64">
        <w:rPr>
          <w:rFonts w:ascii="Palatino Linotype" w:hAnsi="Palatino Linotype"/>
          <w:sz w:val="28"/>
          <w:szCs w:val="28"/>
        </w:rPr>
        <w:t>лои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рушд ва такмили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идоракунии он;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иштирок дар доираи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ду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ониба ва бисёр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онибаи мубодилаи таълимгирандагон, кадр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илм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ки бо масъала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маш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уланд;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бо шарикони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 xml:space="preserve">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байналмилал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гузаронидани та</w:t>
      </w:r>
      <w:r>
        <w:rPr>
          <w:rFonts w:ascii="Palatino Linotype" w:hAnsi="Palatino Linotype"/>
          <w:sz w:val="28"/>
          <w:szCs w:val="28"/>
        </w:rPr>
        <w:t>ҳқ</w:t>
      </w:r>
      <w:r w:rsidRPr="00DD1D64">
        <w:rPr>
          <w:rFonts w:ascii="Palatino Linotype" w:hAnsi="Palatino Linotype"/>
          <w:sz w:val="28"/>
          <w:szCs w:val="28"/>
        </w:rPr>
        <w:t>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илм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вобаста ба масъала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ташкили ан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уман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конфронс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симпозиум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DD1D64">
        <w:rPr>
          <w:rFonts w:ascii="Palatino Linotype" w:hAnsi="Palatino Linotype"/>
          <w:sz w:val="28"/>
          <w:szCs w:val="28"/>
        </w:rPr>
        <w:t>о ва</w:t>
      </w:r>
      <w:proofErr w:type="gramEnd"/>
      <w:r w:rsidRPr="00DD1D64">
        <w:rPr>
          <w:rFonts w:ascii="Palatino Linotype" w:hAnsi="Palatino Linotype"/>
          <w:sz w:val="28"/>
          <w:szCs w:val="28"/>
        </w:rPr>
        <w:t xml:space="preserve"> дигар чорабини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о, ки дар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масъала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баррас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мегарданд;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иштирок дар барнома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рибаом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кором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барои кормандони </w:t>
      </w:r>
      <w:proofErr w:type="gramStart"/>
      <w:r w:rsidRPr="00DD1D64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аи ом</w:t>
      </w:r>
      <w:r>
        <w:rPr>
          <w:rFonts w:ascii="Palatino Linotype" w:hAnsi="Palatino Linotype"/>
          <w:sz w:val="28"/>
          <w:szCs w:val="28"/>
        </w:rPr>
        <w:t>ӯ</w:t>
      </w:r>
      <w:r w:rsidRPr="00DD1D64">
        <w:rPr>
          <w:rFonts w:ascii="Palatino Linotype" w:hAnsi="Palatino Linotype"/>
          <w:sz w:val="28"/>
          <w:szCs w:val="28"/>
        </w:rPr>
        <w:t>згор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дар хори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- бастани шартнома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 оид ба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амкори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бо 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DD1D64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>;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- таъмини эътибори баробари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Pr="00DD1D64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доир ба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и шартнома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 xml:space="preserve">о оид ба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амкор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2. Мабла</w:t>
      </w:r>
      <w:r>
        <w:rPr>
          <w:rFonts w:ascii="Palatino Linotype" w:hAnsi="Palatino Linotype"/>
          <w:sz w:val="28"/>
          <w:szCs w:val="28"/>
        </w:rPr>
        <w:t>ғ</w:t>
      </w:r>
      <w:r w:rsidRPr="00DD1D64">
        <w:rPr>
          <w:rFonts w:ascii="Palatino Linotype" w:hAnsi="Palatino Linotype"/>
          <w:sz w:val="28"/>
          <w:szCs w:val="28"/>
        </w:rPr>
        <w:t>е, ки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аз фаъолияти и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тисодии хори</w:t>
      </w:r>
      <w:r>
        <w:rPr>
          <w:rFonts w:ascii="Palatino Linotype" w:hAnsi="Palatino Linotype"/>
          <w:sz w:val="28"/>
          <w:szCs w:val="28"/>
        </w:rPr>
        <w:t>ҷӣ</w:t>
      </w:r>
      <w:r w:rsidRPr="00DD1D64">
        <w:rPr>
          <w:rFonts w:ascii="Palatino Linotype" w:hAnsi="Palatino Linotype"/>
          <w:sz w:val="28"/>
          <w:szCs w:val="28"/>
        </w:rPr>
        <w:t xml:space="preserve"> ба даст меоранд, барои рушди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>,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кими заминаи моддию техникии он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 ва ба таври иловаг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пардохт намудани музди ме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нати кормандони муассиса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ои таълим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сарф карда мешавад.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25.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авобгар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Шахсони во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ва 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Pr="00DD1D64">
        <w:rPr>
          <w:rFonts w:ascii="Palatino Linotype" w:hAnsi="Palatino Linotype"/>
          <w:sz w:val="28"/>
          <w:szCs w:val="28"/>
        </w:rPr>
        <w:t xml:space="preserve"> барои риоя накардани талаботи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онуни мазкур тиб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ба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авобгар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кашида мешаванд.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Моддаи 26. Тартиби мавриди амал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арор додани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арор дода 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     Президенти </w:t>
      </w:r>
    </w:p>
    <w:p w:rsidR="00DD1D64" w:rsidRPr="00DD1D64" w:rsidRDefault="00DD1D64" w:rsidP="00DD1D64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DD1D64">
        <w:rPr>
          <w:rFonts w:ascii="Palatino Linotype" w:hAnsi="Palatino Linotype"/>
          <w:b/>
          <w:bCs/>
          <w:sz w:val="28"/>
          <w:szCs w:val="28"/>
        </w:rPr>
        <w:tab/>
      </w:r>
      <w:r w:rsidRPr="00DD1D64">
        <w:rPr>
          <w:rFonts w:ascii="Palatino Linotype" w:hAnsi="Palatino Linotype"/>
          <w:b/>
          <w:bCs/>
          <w:sz w:val="28"/>
          <w:szCs w:val="28"/>
        </w:rPr>
        <w:tab/>
        <w:t xml:space="preserve">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D1D64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DD1D64" w:rsidRPr="00DD1D64" w:rsidRDefault="00DD1D64" w:rsidP="00DD1D6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ш</w:t>
      </w:r>
      <w:r w:rsidRPr="00DD1D64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DD1D64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DD1D64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DD1D64">
        <w:rPr>
          <w:rFonts w:ascii="Palatino Linotype" w:hAnsi="Palatino Linotype"/>
          <w:b/>
          <w:bCs/>
          <w:caps/>
          <w:sz w:val="28"/>
          <w:szCs w:val="28"/>
        </w:rPr>
        <w:t xml:space="preserve"> 2015 №1225 </w:t>
      </w:r>
    </w:p>
    <w:p w:rsidR="005E2772" w:rsidRDefault="005E2772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DD1D64" w:rsidRPr="00DD1D64" w:rsidRDefault="00DD1D64" w:rsidP="00DD1D64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DD1D64">
        <w:rPr>
          <w:rFonts w:ascii="Palatino Linotype" w:hAnsi="Palatino Linotype"/>
          <w:sz w:val="28"/>
          <w:szCs w:val="28"/>
        </w:rPr>
        <w:t xml:space="preserve">арори </w:t>
      </w:r>
    </w:p>
    <w:p w:rsidR="00DD1D64" w:rsidRPr="00DD1D64" w:rsidRDefault="00DD1D64" w:rsidP="00DD1D6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DD1D64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DD1D64" w:rsidRPr="00DD1D64" w:rsidRDefault="00DD1D64" w:rsidP="00DD1D6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DD1D64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DD1D6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икистон «Дар бораи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>»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«Дар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>абул карда шавад.</w:t>
      </w:r>
    </w:p>
    <w:p w:rsidR="00DD1D64" w:rsidRPr="00DD1D64" w:rsidRDefault="00DD1D64" w:rsidP="00DD1D6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DD1D64" w:rsidRPr="00DD1D64" w:rsidRDefault="00DD1D64" w:rsidP="00DD1D64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DD1D64" w:rsidRPr="00DD1D64" w:rsidRDefault="00DD1D64" w:rsidP="00DD1D64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ш. Душанбе, 20 майи соли 2015 №87</w:t>
      </w:r>
    </w:p>
    <w:p w:rsidR="005E2772" w:rsidRDefault="005E2772" w:rsidP="00DD1D64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арори </w:t>
      </w:r>
    </w:p>
    <w:p w:rsidR="00DD1D64" w:rsidRPr="00DD1D64" w:rsidRDefault="00DD1D64" w:rsidP="00DD1D6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DD1D64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DD1D64" w:rsidRPr="00DD1D64" w:rsidRDefault="00DD1D64" w:rsidP="00DD1D6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DD1D64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DD1D6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D1D6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DD1D64" w:rsidRPr="00DD1D64" w:rsidRDefault="00DD1D64" w:rsidP="00DD1D64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«Дар бораи 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силоти миёнаи касб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DD1D64">
        <w:rPr>
          <w:rFonts w:ascii="Palatino Linotype" w:hAnsi="Palatino Linotype"/>
          <w:b/>
          <w:bCs/>
          <w:sz w:val="28"/>
          <w:szCs w:val="28"/>
        </w:rPr>
        <w:t>»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«Дар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proofErr w:type="gramStart"/>
      <w:r w:rsidRPr="00DD1D64">
        <w:rPr>
          <w:rFonts w:ascii="Palatino Linotype" w:hAnsi="Palatino Linotype"/>
          <w:sz w:val="28"/>
          <w:szCs w:val="28"/>
        </w:rPr>
        <w:t>»-</w:t>
      </w:r>
      <w:proofErr w:type="gramEnd"/>
      <w:r w:rsidRPr="00DD1D64">
        <w:rPr>
          <w:rFonts w:ascii="Palatino Linotype" w:hAnsi="Palatino Linotype"/>
          <w:sz w:val="28"/>
          <w:szCs w:val="28"/>
        </w:rPr>
        <w:t>ро  баррас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намуда,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арор мекунад: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DD1D6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икистон «Дар бораи та</w:t>
      </w:r>
      <w:r>
        <w:rPr>
          <w:rFonts w:ascii="Palatino Linotype" w:hAnsi="Palatino Linotype"/>
          <w:sz w:val="28"/>
          <w:szCs w:val="28"/>
        </w:rPr>
        <w:t>ҳ</w:t>
      </w:r>
      <w:r w:rsidRPr="00DD1D64">
        <w:rPr>
          <w:rFonts w:ascii="Palatino Linotype" w:hAnsi="Palatino Linotype"/>
          <w:sz w:val="28"/>
          <w:szCs w:val="28"/>
        </w:rPr>
        <w:t>силоти миёнаи касб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Pr="00DD1D64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DD1D64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sz w:val="28"/>
          <w:szCs w:val="28"/>
        </w:rPr>
        <w:t xml:space="preserve">             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DD1D64" w:rsidRPr="00DD1D64" w:rsidRDefault="00DD1D64" w:rsidP="00DD1D6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DD1D64" w:rsidRPr="00DD1D64" w:rsidRDefault="00DD1D64" w:rsidP="005E277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D1D6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D1D6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D1D6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D1D64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="005E2772">
        <w:rPr>
          <w:rFonts w:ascii="Palatino Linotype" w:hAnsi="Palatino Linotype"/>
          <w:b/>
          <w:bCs/>
          <w:sz w:val="28"/>
          <w:szCs w:val="28"/>
        </w:rPr>
        <w:t xml:space="preserve">                                 </w:t>
      </w:r>
      <w:r w:rsidRPr="00DD1D64">
        <w:rPr>
          <w:rFonts w:ascii="Palatino Linotype" w:hAnsi="Palatino Linotype"/>
          <w:b/>
          <w:bCs/>
          <w:sz w:val="28"/>
          <w:szCs w:val="28"/>
        </w:rPr>
        <w:t>М.</w:t>
      </w:r>
      <w:r w:rsidRPr="00DD1D64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DD1D64" w:rsidRPr="00DD1D64" w:rsidRDefault="00DD1D64" w:rsidP="00DD1D6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DD1D64">
        <w:rPr>
          <w:rFonts w:ascii="Palatino Linotype" w:hAnsi="Palatino Linotype"/>
          <w:b/>
          <w:bCs/>
          <w:sz w:val="28"/>
          <w:szCs w:val="28"/>
        </w:rPr>
        <w:t>ш. Душанбе, 21 июли соли 2015 №89</w:t>
      </w:r>
    </w:p>
    <w:p w:rsidR="00DD1D64" w:rsidRPr="00DD1D64" w:rsidRDefault="00DD1D64" w:rsidP="00DD1D64">
      <w:pPr>
        <w:rPr>
          <w:rFonts w:ascii="Palatino Linotype" w:hAnsi="Palatino Linotype"/>
          <w:sz w:val="28"/>
          <w:szCs w:val="28"/>
        </w:rPr>
      </w:pPr>
    </w:p>
    <w:p w:rsidR="00DD1D64" w:rsidRPr="00DD1D64" w:rsidRDefault="00DD1D64">
      <w:pPr>
        <w:rPr>
          <w:rFonts w:ascii="Palatino Linotype" w:hAnsi="Palatino Linotype"/>
          <w:sz w:val="28"/>
          <w:szCs w:val="28"/>
        </w:rPr>
      </w:pPr>
    </w:p>
    <w:sectPr w:rsidR="00DD1D64" w:rsidRPr="00DD1D64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DD1D64"/>
    <w:rsid w:val="004466A5"/>
    <w:rsid w:val="005D0672"/>
    <w:rsid w:val="005E2772"/>
    <w:rsid w:val="00A60B3B"/>
    <w:rsid w:val="00AC300A"/>
    <w:rsid w:val="00D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DD1D6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DD1D64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DD1D6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5559</Words>
  <Characters>31692</Characters>
  <Application>Microsoft Office Word</Application>
  <DocSecurity>0</DocSecurity>
  <Lines>264</Lines>
  <Paragraphs>74</Paragraphs>
  <ScaleCrop>false</ScaleCrop>
  <Company>Reanimator Extreme Edition</Company>
  <LinksUpToDate>false</LinksUpToDate>
  <CharactersWithSpaces>37177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2015-08-13T05:59:00Z</dcterms:created>
  <dcterms:modified xsi:type="dcterms:W3CDTF">2015-08-13T06:04:00Z</dcterms:modified>
</cp:coreProperties>
</file>