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A" w:rsidRPr="00F76221" w:rsidRDefault="00CB544A" w:rsidP="00CB544A">
      <w:pPr>
        <w:pStyle w:val="a4"/>
        <w:jc w:val="center"/>
        <w:rPr>
          <w:sz w:val="52"/>
          <w:szCs w:val="52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</w:rPr>
        <w:t xml:space="preserve"> </w:t>
      </w:r>
      <w:proofErr w:type="spellStart"/>
      <w:r>
        <w:rPr>
          <w:caps w:val="0"/>
          <w:sz w:val="52"/>
          <w:szCs w:val="52"/>
        </w:rPr>
        <w:t>Ҷумҳурии</w:t>
      </w:r>
      <w:proofErr w:type="spellEnd"/>
      <w:r>
        <w:rPr>
          <w:caps w:val="0"/>
          <w:sz w:val="52"/>
          <w:szCs w:val="52"/>
        </w:rPr>
        <w:t xml:space="preserve"> </w:t>
      </w:r>
      <w:proofErr w:type="spellStart"/>
      <w:r>
        <w:rPr>
          <w:caps w:val="0"/>
          <w:sz w:val="52"/>
          <w:szCs w:val="52"/>
        </w:rPr>
        <w:t>Тоҷикистон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Arial Tj  Bold" w:hAnsi="Arial Tj  Bold" w:cs="Arial Tj  Bold"/>
          <w:b w:val="0"/>
          <w:bCs w:val="0"/>
          <w:caps w:val="0"/>
        </w:rPr>
        <w:t xml:space="preserve">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иловаҳо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Кодекси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мурофиавии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иқтисодии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bookmarkStart w:id="0" w:name="_GoBack"/>
      <w:bookmarkEnd w:id="0"/>
      <w:proofErr w:type="spellEnd"/>
    </w:p>
    <w:p w:rsidR="00CB544A" w:rsidRPr="00CB544A" w:rsidRDefault="00CB544A" w:rsidP="00CB544A">
      <w:pPr>
        <w:pStyle w:val="a3"/>
        <w:rPr>
          <w:spacing w:val="4"/>
          <w:lang w:val="tg-Cyrl-TJ"/>
        </w:rPr>
      </w:pPr>
      <w:r w:rsidRPr="00CB544A">
        <w:rPr>
          <w:rFonts w:ascii="Arial Tj  Bold" w:hAnsi="Arial Tj  Bold" w:cs="Arial Tj  Bold"/>
          <w:b/>
          <w:bCs/>
          <w:spacing w:val="4"/>
          <w:lang w:val="tg-Cyrl-TJ"/>
        </w:rPr>
        <w:t>Моддаи 1.</w:t>
      </w:r>
      <w:r w:rsidRPr="00CB544A">
        <w:rPr>
          <w:spacing w:val="4"/>
          <w:lang w:val="tg-Cyrl-TJ"/>
        </w:rPr>
        <w:t xml:space="preserve"> Ба Кодекси мурофиавии иқтисодии Ҷумҳурии Тоҷикистон, ки бо Қонуни Ҷумҳурии Тоҷикистон аз 5 январи соли 2008 қабул шудааст (Ахбори Маҷлиси Олии Ҷумҳурии Тоҷикистон, с. 2008, №1, қ. 1, мод. 4, мод. 5; с. 2011, №12, мод. 840; с. 2012, №7, мод. 719; с. 2013, №3, мод. 180; с. 2015, №11, мод. 954), тағйиру иловаҳои зерин ворид карда шаванд:</w:t>
      </w:r>
    </w:p>
    <w:p w:rsidR="00CB544A" w:rsidRPr="00CB544A" w:rsidRDefault="00CB544A" w:rsidP="00CB544A">
      <w:pPr>
        <w:pStyle w:val="a3"/>
        <w:rPr>
          <w:lang w:val="tg-Cyrl-TJ"/>
        </w:rPr>
      </w:pPr>
      <w:r w:rsidRPr="00CB544A">
        <w:rPr>
          <w:lang w:val="tg-Cyrl-TJ"/>
        </w:rPr>
        <w:t>1. Аз матни моддаи 1, матни моддаи 3, қисмҳои 1 ва 3 моддаи 5, қисмҳои 1 - 3 моддаи 13 ва сархати панҷуми моддаи 288 калимаҳои «(Сарқонуни)» ва «(Сарқонун)» хориҷ карда шаванд.</w:t>
      </w:r>
    </w:p>
    <w:p w:rsidR="00CB544A" w:rsidRPr="00CB544A" w:rsidRDefault="00CB544A" w:rsidP="00CB544A">
      <w:pPr>
        <w:pStyle w:val="a3"/>
        <w:rPr>
          <w:lang w:val="tg-Cyrl-TJ"/>
        </w:rPr>
      </w:pPr>
      <w:r w:rsidRPr="00CB544A">
        <w:rPr>
          <w:lang w:val="tg-Cyrl-TJ"/>
        </w:rPr>
        <w:t xml:space="preserve">2. Дар қисмҳои 1 ва 4 моддаи 16, сархати дуюми қисми 2 моддаи 33, қисмҳои 2 ва 3 моддаи 35, қисми 1 моддаи 72, қисми 3 моддаи 210, сархати панҷуми қисми 2 моддаи 218, сархатҳои якум - шашум ва ҳаштум - даҳуми қисми 1 моддаи 226, сархатҳои дуюм ва панҷуми қисми 1 моддаи 227 ва қисми 2 моддаи 232 калимаҳои «қаламрави» «қаламраваш» мувофиқан ба калимаҳои «ҳудуди» ва «ҳудудаш» иваз карда шаванд. </w:t>
      </w:r>
    </w:p>
    <w:p w:rsidR="00CB544A" w:rsidRPr="00CB544A" w:rsidRDefault="00CB544A" w:rsidP="00CB544A">
      <w:pPr>
        <w:pStyle w:val="a3"/>
        <w:rPr>
          <w:lang w:val="tg-Cyrl-TJ"/>
        </w:rPr>
      </w:pPr>
      <w:r w:rsidRPr="00CB544A">
        <w:rPr>
          <w:lang w:val="tg-Cyrl-TJ"/>
        </w:rPr>
        <w:t xml:space="preserve">3. Дар қисми 6 моддаи 56, қисми 3 моддаи 129, қисми 4 моддаи 247 ва қисми 4 моддаи 251 калимаи «ҳақ» ба калимаи «ҳуқуқ» иваз карда шавад. </w:t>
      </w:r>
    </w:p>
    <w:p w:rsidR="00CB544A" w:rsidRPr="00CB544A" w:rsidRDefault="00CB544A" w:rsidP="00CB544A">
      <w:pPr>
        <w:pStyle w:val="a3"/>
        <w:rPr>
          <w:lang w:val="tg-Cyrl-TJ"/>
        </w:rPr>
      </w:pPr>
      <w:r w:rsidRPr="00CB544A">
        <w:rPr>
          <w:lang w:val="tg-Cyrl-TJ"/>
        </w:rPr>
        <w:t>4. Аз қисми 1 моддаи 59 калимаҳои «, кормандони Шӯрои адлияи Ҷумҳурии Тоҷикистон» хориҷ карда шаванд.</w:t>
      </w:r>
    </w:p>
    <w:p w:rsidR="00CB544A" w:rsidRDefault="00CB544A" w:rsidP="00CB544A">
      <w:pPr>
        <w:pStyle w:val="a3"/>
      </w:pPr>
      <w:r>
        <w:t xml:space="preserve">5. </w:t>
      </w:r>
      <w:proofErr w:type="spellStart"/>
      <w:r>
        <w:t>Моддаи</w:t>
      </w:r>
      <w:proofErr w:type="spellEnd"/>
      <w:r>
        <w:t xml:space="preserve"> 186</w:t>
      </w:r>
      <w:r>
        <w:rPr>
          <w:vertAlign w:val="superscript"/>
        </w:rPr>
        <w:t>1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B544A" w:rsidRDefault="00CB544A" w:rsidP="00CB544A">
      <w:pPr>
        <w:pStyle w:val="a3"/>
        <w:rPr>
          <w:rFonts w:ascii="Arial Tj  Bold" w:hAnsi="Arial Tj  Bold" w:cs="Arial Tj  Bold"/>
          <w:b/>
          <w:bCs/>
        </w:rPr>
      </w:pPr>
      <w:r>
        <w:t>«</w:t>
      </w: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186</w:t>
      </w:r>
      <w:r>
        <w:rPr>
          <w:rFonts w:ascii="Arial Tj  Bold" w:hAnsi="Arial Tj  Bold" w:cs="Arial Tj  Bold"/>
          <w:b/>
          <w:bCs/>
          <w:vertAlign w:val="superscript"/>
        </w:rPr>
        <w:t>1</w:t>
      </w:r>
      <w:r>
        <w:rPr>
          <w:rFonts w:ascii="Arial Tj  Bold" w:hAnsi="Arial Tj  Bold" w:cs="Arial Tj  Bold"/>
          <w:b/>
          <w:bCs/>
        </w:rPr>
        <w:t xml:space="preserve">. </w:t>
      </w:r>
      <w:proofErr w:type="spellStart"/>
      <w:r>
        <w:rPr>
          <w:rFonts w:ascii="Arial Tj  Bold" w:hAnsi="Arial Tj  Bold" w:cs="Arial Tj  Bold"/>
          <w:b/>
          <w:bCs/>
        </w:rPr>
        <w:t>Таъиноти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хусусӣ</w:t>
      </w:r>
      <w:proofErr w:type="spellEnd"/>
    </w:p>
    <w:p w:rsidR="00CB544A" w:rsidRDefault="00CB544A" w:rsidP="00CB544A">
      <w:pPr>
        <w:pStyle w:val="a3"/>
      </w:pPr>
      <w:r>
        <w:t xml:space="preserve">1. </w:t>
      </w:r>
      <w:proofErr w:type="spellStart"/>
      <w:r>
        <w:t>Ҳангоми</w:t>
      </w:r>
      <w:proofErr w:type="spellEnd"/>
      <w:r>
        <w:t xml:space="preserve">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ҳолатҳои</w:t>
      </w:r>
      <w:proofErr w:type="spellEnd"/>
      <w:r>
        <w:t xml:space="preserve"> </w:t>
      </w:r>
      <w:proofErr w:type="spellStart"/>
      <w:r>
        <w:t>қонунвайронкунӣ</w:t>
      </w:r>
      <w:proofErr w:type="spellEnd"/>
      <w:r>
        <w:t xml:space="preserve">, суд </w:t>
      </w:r>
      <w:proofErr w:type="spellStart"/>
      <w:r>
        <w:t>ҳуқуқ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 </w:t>
      </w:r>
      <w:proofErr w:type="spellStart"/>
      <w:r>
        <w:t>таъиноти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карда, </w:t>
      </w:r>
      <w:proofErr w:type="spellStart"/>
      <w:r>
        <w:t>онро</w:t>
      </w:r>
      <w:proofErr w:type="spellEnd"/>
      <w:r>
        <w:t xml:space="preserve"> ба </w:t>
      </w:r>
      <w:proofErr w:type="spellStart"/>
      <w:r>
        <w:t>ташкилот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 </w:t>
      </w:r>
      <w:proofErr w:type="spellStart"/>
      <w:r>
        <w:t>ирсол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уҳдадоранд</w:t>
      </w:r>
      <w:proofErr w:type="spellEnd"/>
      <w:r>
        <w:t xml:space="preserve"> дар </w:t>
      </w:r>
      <w:proofErr w:type="spellStart"/>
      <w:r>
        <w:t>муҳлати</w:t>
      </w:r>
      <w:proofErr w:type="spellEnd"/>
      <w:r>
        <w:t xml:space="preserve"> як </w:t>
      </w:r>
      <w:proofErr w:type="spellStart"/>
      <w:r>
        <w:t>моҳ</w:t>
      </w:r>
      <w:proofErr w:type="spellEnd"/>
      <w:r>
        <w:t xml:space="preserve"> аз </w:t>
      </w:r>
      <w:proofErr w:type="spellStart"/>
      <w:r>
        <w:t>тадбирҳои</w:t>
      </w:r>
      <w:proofErr w:type="spellEnd"/>
      <w:r>
        <w:t xml:space="preserve"> </w:t>
      </w:r>
      <w:proofErr w:type="spellStart"/>
      <w:r>
        <w:t>андешидаашон</w:t>
      </w:r>
      <w:proofErr w:type="spellEnd"/>
      <w:r>
        <w:t xml:space="preserve"> ба суд </w:t>
      </w:r>
      <w:proofErr w:type="spellStart"/>
      <w:r>
        <w:t>иттилоъ</w:t>
      </w:r>
      <w:proofErr w:type="spellEnd"/>
      <w:r>
        <w:t xml:space="preserve"> </w:t>
      </w:r>
      <w:proofErr w:type="spellStart"/>
      <w:r>
        <w:t>диҳанд</w:t>
      </w:r>
      <w:proofErr w:type="spellEnd"/>
      <w:r>
        <w:t>.</w:t>
      </w:r>
    </w:p>
    <w:p w:rsidR="00CB544A" w:rsidRDefault="00CB544A" w:rsidP="00CB544A">
      <w:pPr>
        <w:pStyle w:val="a3"/>
      </w:pPr>
      <w:r>
        <w:t xml:space="preserve">2.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ҳангоми</w:t>
      </w:r>
      <w:proofErr w:type="spellEnd"/>
      <w:r>
        <w:t xml:space="preserve"> </w:t>
      </w:r>
      <w:proofErr w:type="spellStart"/>
      <w:r>
        <w:t>баррасии</w:t>
      </w:r>
      <w:proofErr w:type="spellEnd"/>
      <w:r>
        <w:t xml:space="preserve"> </w:t>
      </w:r>
      <w:proofErr w:type="spellStart"/>
      <w:r>
        <w:t>парванда</w:t>
      </w:r>
      <w:proofErr w:type="spellEnd"/>
      <w:r>
        <w:t xml:space="preserve"> суд дар </w:t>
      </w:r>
      <w:proofErr w:type="spellStart"/>
      <w:r>
        <w:t>амали</w:t>
      </w:r>
      <w:proofErr w:type="spellEnd"/>
      <w:r>
        <w:t xml:space="preserve"> </w:t>
      </w:r>
      <w:proofErr w:type="spellStart"/>
      <w:r>
        <w:t>тарафҳо</w:t>
      </w:r>
      <w:proofErr w:type="spellEnd"/>
      <w:r>
        <w:t xml:space="preserve">,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иштирокчиёни</w:t>
      </w:r>
      <w:proofErr w:type="spellEnd"/>
      <w:r>
        <w:t xml:space="preserve"> </w:t>
      </w:r>
      <w:proofErr w:type="spellStart"/>
      <w:r>
        <w:t>мурофиа</w:t>
      </w:r>
      <w:proofErr w:type="spellEnd"/>
      <w:r>
        <w:t xml:space="preserve">, </w:t>
      </w:r>
      <w:proofErr w:type="spellStart"/>
      <w:r>
        <w:t>шахси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ё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шахс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ҷиноятро</w:t>
      </w:r>
      <w:proofErr w:type="spellEnd"/>
      <w:r>
        <w:t xml:space="preserve"> </w:t>
      </w:r>
      <w:proofErr w:type="spellStart"/>
      <w:r>
        <w:t>ошкор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,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дахлдорро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оғоз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парвандаи</w:t>
      </w:r>
      <w:proofErr w:type="spellEnd"/>
      <w:r>
        <w:t xml:space="preserve"> </w:t>
      </w:r>
      <w:proofErr w:type="spellStart"/>
      <w:r>
        <w:t>ҷиноятӣ</w:t>
      </w:r>
      <w:proofErr w:type="spellEnd"/>
      <w:r>
        <w:t xml:space="preserve"> </w:t>
      </w:r>
      <w:proofErr w:type="spellStart"/>
      <w:r>
        <w:t>нисбат</w:t>
      </w:r>
      <w:proofErr w:type="spellEnd"/>
      <w:r>
        <w:t xml:space="preserve"> ба </w:t>
      </w:r>
      <w:proofErr w:type="spellStart"/>
      <w:r>
        <w:t>қонунвайронкунанда</w:t>
      </w:r>
      <w:proofErr w:type="spellEnd"/>
      <w:r>
        <w:t xml:space="preserve"> ба </w:t>
      </w:r>
      <w:proofErr w:type="spellStart"/>
      <w:r>
        <w:t>мақомоти</w:t>
      </w:r>
      <w:proofErr w:type="spellEnd"/>
      <w:r>
        <w:t xml:space="preserve"> прокуратура </w:t>
      </w:r>
      <w:proofErr w:type="spellStart"/>
      <w:r>
        <w:t>ирсол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>.</w:t>
      </w:r>
    </w:p>
    <w:p w:rsidR="00CB544A" w:rsidRDefault="00CB544A" w:rsidP="00CB544A">
      <w:pPr>
        <w:pStyle w:val="a3"/>
      </w:pPr>
      <w:r>
        <w:t xml:space="preserve">3. </w:t>
      </w:r>
      <w:proofErr w:type="spellStart"/>
      <w:r>
        <w:t>Нисбат</w:t>
      </w:r>
      <w:proofErr w:type="spellEnd"/>
      <w:r>
        <w:t xml:space="preserve"> ба </w:t>
      </w:r>
      <w:proofErr w:type="spellStart"/>
      <w:r>
        <w:t>таъиноти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иштирокчии</w:t>
      </w:r>
      <w:proofErr w:type="spellEnd"/>
      <w:r>
        <w:t xml:space="preserve"> </w:t>
      </w:r>
      <w:proofErr w:type="spellStart"/>
      <w:r>
        <w:t>парванда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шахси</w:t>
      </w:r>
      <w:proofErr w:type="spellEnd"/>
      <w:r>
        <w:t xml:space="preserve"> </w:t>
      </w:r>
      <w:proofErr w:type="spellStart"/>
      <w:r>
        <w:t>нисбаташ</w:t>
      </w:r>
      <w:proofErr w:type="spellEnd"/>
      <w:r>
        <w:t xml:space="preserve"> </w:t>
      </w:r>
      <w:proofErr w:type="spellStart"/>
      <w:r>
        <w:t>таъиноти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қабулгардида</w:t>
      </w:r>
      <w:proofErr w:type="spellEnd"/>
      <w:r>
        <w:t xml:space="preserve"> </w:t>
      </w:r>
      <w:proofErr w:type="spellStart"/>
      <w:r>
        <w:t>метавонанд</w:t>
      </w:r>
      <w:proofErr w:type="spellEnd"/>
      <w:r>
        <w:t xml:space="preserve"> </w:t>
      </w:r>
      <w:proofErr w:type="spellStart"/>
      <w:r>
        <w:t>шикояти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пешниҳод</w:t>
      </w:r>
      <w:proofErr w:type="spellEnd"/>
      <w:r>
        <w:t xml:space="preserve"> </w:t>
      </w:r>
      <w:proofErr w:type="spellStart"/>
      <w:r>
        <w:t>намоянд</w:t>
      </w:r>
      <w:proofErr w:type="spellEnd"/>
      <w:r>
        <w:t>.».</w:t>
      </w:r>
    </w:p>
    <w:p w:rsidR="00CB544A" w:rsidRDefault="00CB544A" w:rsidP="00CB544A">
      <w:pPr>
        <w:pStyle w:val="a3"/>
      </w:pPr>
      <w:r>
        <w:t xml:space="preserve">6. </w:t>
      </w:r>
      <w:proofErr w:type="spellStart"/>
      <w:r>
        <w:t>Қисми</w:t>
      </w:r>
      <w:proofErr w:type="spellEnd"/>
      <w:r>
        <w:t xml:space="preserve"> 5 </w:t>
      </w:r>
      <w:proofErr w:type="spellStart"/>
      <w:r>
        <w:t>моддаи</w:t>
      </w:r>
      <w:proofErr w:type="spellEnd"/>
      <w:r>
        <w:t xml:space="preserve"> 249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B544A" w:rsidRDefault="00CB544A" w:rsidP="00CB544A">
      <w:pPr>
        <w:pStyle w:val="a3"/>
      </w:pPr>
      <w:r>
        <w:t xml:space="preserve">7. </w:t>
      </w:r>
      <w:proofErr w:type="spellStart"/>
      <w:r>
        <w:t>Моддаи</w:t>
      </w:r>
      <w:proofErr w:type="spellEnd"/>
      <w:r>
        <w:t xml:space="preserve"> 250</w:t>
      </w:r>
      <w:r>
        <w:rPr>
          <w:vertAlign w:val="superscript"/>
        </w:rPr>
        <w:t xml:space="preserve">1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B544A" w:rsidRDefault="00CB544A" w:rsidP="00CB544A">
      <w:pPr>
        <w:pStyle w:val="a3"/>
      </w:pPr>
      <w:r>
        <w:t>«</w:t>
      </w: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250</w:t>
      </w:r>
      <w:r>
        <w:rPr>
          <w:rFonts w:ascii="Arial Tj  Bold" w:hAnsi="Arial Tj  Bold" w:cs="Arial Tj  Bold"/>
          <w:b/>
          <w:bCs/>
          <w:vertAlign w:val="superscript"/>
        </w:rPr>
        <w:t>1</w:t>
      </w:r>
      <w:r>
        <w:rPr>
          <w:rFonts w:ascii="Arial Tj  Bold" w:hAnsi="Arial Tj  Bold" w:cs="Arial Tj  Bold"/>
          <w:b/>
          <w:bCs/>
        </w:rPr>
        <w:t xml:space="preserve">. </w:t>
      </w:r>
      <w:proofErr w:type="spellStart"/>
      <w:r>
        <w:rPr>
          <w:rFonts w:ascii="Arial Tj  Bold" w:hAnsi="Arial Tj  Bold" w:cs="Arial Tj  Bold"/>
          <w:b/>
          <w:bCs/>
        </w:rPr>
        <w:t>Таъиноти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хусусии</w:t>
      </w:r>
      <w:proofErr w:type="spellEnd"/>
      <w:r>
        <w:rPr>
          <w:rFonts w:ascii="Arial Tj  Bold" w:hAnsi="Arial Tj  Bold" w:cs="Arial Tj  Bold"/>
          <w:b/>
          <w:bCs/>
        </w:rPr>
        <w:t xml:space="preserve"> суди </w:t>
      </w:r>
      <w:proofErr w:type="spellStart"/>
      <w:r>
        <w:rPr>
          <w:rFonts w:ascii="Arial Tj  Bold" w:hAnsi="Arial Tj  Bold" w:cs="Arial Tj  Bold"/>
          <w:b/>
          <w:bCs/>
        </w:rPr>
        <w:t>марҳилаи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кассатсионӣ</w:t>
      </w:r>
      <w:proofErr w:type="spellEnd"/>
    </w:p>
    <w:p w:rsidR="00CB544A" w:rsidRDefault="00CB544A" w:rsidP="00CB544A">
      <w:pPr>
        <w:pStyle w:val="a3"/>
      </w:pPr>
      <w:r>
        <w:t xml:space="preserve">Суди </w:t>
      </w:r>
      <w:proofErr w:type="spellStart"/>
      <w:r>
        <w:t>марҳилаи</w:t>
      </w:r>
      <w:proofErr w:type="spellEnd"/>
      <w:r>
        <w:t xml:space="preserve"> </w:t>
      </w:r>
      <w:proofErr w:type="spellStart"/>
      <w:r>
        <w:t>кассатсионӣ</w:t>
      </w:r>
      <w:proofErr w:type="spellEnd"/>
      <w:r>
        <w:t xml:space="preserve"> дар </w:t>
      </w:r>
      <w:proofErr w:type="spellStart"/>
      <w:r>
        <w:t>ҳолатҳои</w:t>
      </w:r>
      <w:proofErr w:type="spellEnd"/>
      <w:r>
        <w:t xml:space="preserve"> </w:t>
      </w:r>
      <w:proofErr w:type="spellStart"/>
      <w:r>
        <w:t>пешбининамудаи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186</w:t>
      </w:r>
      <w:r>
        <w:rPr>
          <w:vertAlign w:val="superscript"/>
        </w:rPr>
        <w:t>1</w:t>
      </w:r>
      <w:r>
        <w:t xml:space="preserve">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ҳуқуқ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 </w:t>
      </w:r>
      <w:proofErr w:type="spellStart"/>
      <w:r>
        <w:t>таъиноти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>.».</w:t>
      </w:r>
    </w:p>
    <w:p w:rsidR="00CB544A" w:rsidRDefault="00CB544A" w:rsidP="00CB544A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CB544A" w:rsidRDefault="00CB544A" w:rsidP="00CB544A">
      <w:pPr>
        <w:pStyle w:val="a3"/>
      </w:pPr>
    </w:p>
    <w:p w:rsidR="00CB544A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</w:p>
    <w:p w:rsidR="00CB544A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CB544A" w:rsidRDefault="00CB544A" w:rsidP="00CB544A">
      <w:pPr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№1420</w:t>
      </w:r>
    </w:p>
    <w:p w:rsidR="00CB544A" w:rsidRPr="00590630" w:rsidRDefault="00CB544A" w:rsidP="00CB544A">
      <w:pPr>
        <w:pStyle w:val="a4"/>
        <w:jc w:val="center"/>
        <w:rPr>
          <w:lang w:val="tg-Cyrl-TJ"/>
        </w:rPr>
      </w:pPr>
      <w:r>
        <w:rPr>
          <w:caps w:val="0"/>
          <w:lang w:val="tg-Cyrl-TJ"/>
        </w:rPr>
        <w:t>Қ</w:t>
      </w:r>
      <w:r w:rsidRPr="00590630">
        <w:rPr>
          <w:caps w:val="0"/>
          <w:lang w:val="tg-Cyrl-TJ"/>
        </w:rPr>
        <w:t xml:space="preserve">арори </w:t>
      </w:r>
    </w:p>
    <w:p w:rsidR="00CB544A" w:rsidRPr="00590630" w:rsidRDefault="00CB544A" w:rsidP="00CB544A">
      <w:pPr>
        <w:pStyle w:val="a4"/>
        <w:jc w:val="center"/>
        <w:rPr>
          <w:sz w:val="32"/>
          <w:szCs w:val="32"/>
          <w:lang w:val="tg-Cyrl-TJ"/>
        </w:rPr>
      </w:pPr>
      <w:r w:rsidRPr="00590630">
        <w:rPr>
          <w:caps w:val="0"/>
          <w:sz w:val="32"/>
          <w:szCs w:val="32"/>
          <w:lang w:val="tg-Cyrl-TJ"/>
        </w:rPr>
        <w:t>Ма</w:t>
      </w:r>
      <w:r>
        <w:rPr>
          <w:caps w:val="0"/>
          <w:sz w:val="32"/>
          <w:szCs w:val="32"/>
          <w:lang w:val="tg-Cyrl-TJ"/>
        </w:rPr>
        <w:t>ҷ</w:t>
      </w:r>
      <w:r w:rsidRPr="00590630">
        <w:rPr>
          <w:caps w:val="0"/>
          <w:sz w:val="32"/>
          <w:szCs w:val="32"/>
          <w:lang w:val="tg-Cyrl-TJ"/>
        </w:rPr>
        <w:t xml:space="preserve">лиси намояндагони </w:t>
      </w:r>
    </w:p>
    <w:p w:rsidR="00CB544A" w:rsidRDefault="00CB544A" w:rsidP="00CB544A">
      <w:pPr>
        <w:jc w:val="center"/>
        <w:rPr>
          <w:spacing w:val="-10"/>
          <w:szCs w:val="32"/>
        </w:rPr>
      </w:pPr>
      <w:r>
        <w:rPr>
          <w:spacing w:val="-10"/>
          <w:szCs w:val="32"/>
        </w:rPr>
        <w:t>Ма</w:t>
      </w:r>
      <w:r>
        <w:rPr>
          <w:rFonts w:ascii="Cambria" w:hAnsi="Cambria" w:cs="Cambria"/>
          <w:spacing w:val="-10"/>
          <w:szCs w:val="32"/>
        </w:rPr>
        <w:t>ҷ</w:t>
      </w:r>
      <w:r>
        <w:rPr>
          <w:spacing w:val="-10"/>
          <w:szCs w:val="32"/>
        </w:rPr>
        <w:t xml:space="preserve">лиси Олии </w:t>
      </w:r>
      <w:r>
        <w:rPr>
          <w:rFonts w:ascii="Cambria" w:hAnsi="Cambria" w:cs="Cambria"/>
          <w:spacing w:val="-10"/>
          <w:szCs w:val="32"/>
        </w:rPr>
        <w:t>Ҷ</w:t>
      </w:r>
      <w:r>
        <w:rPr>
          <w:spacing w:val="-10"/>
          <w:szCs w:val="32"/>
        </w:rPr>
        <w:t>ум</w:t>
      </w:r>
      <w:r>
        <w:rPr>
          <w:rFonts w:ascii="Cambria" w:hAnsi="Cambria" w:cs="Cambria"/>
          <w:spacing w:val="-10"/>
          <w:szCs w:val="32"/>
        </w:rPr>
        <w:t>ҳ</w:t>
      </w:r>
      <w:r>
        <w:rPr>
          <w:spacing w:val="-10"/>
          <w:szCs w:val="32"/>
        </w:rPr>
        <w:t>урии То</w:t>
      </w:r>
      <w:r>
        <w:rPr>
          <w:rFonts w:ascii="Cambria" w:hAnsi="Cambria" w:cs="Cambria"/>
          <w:spacing w:val="-10"/>
          <w:szCs w:val="32"/>
        </w:rPr>
        <w:t>ҷ</w:t>
      </w:r>
      <w:r>
        <w:rPr>
          <w:spacing w:val="-10"/>
          <w:szCs w:val="32"/>
        </w:rPr>
        <w:t>икистон</w:t>
      </w:r>
    </w:p>
    <w:p w:rsidR="00CB544A" w:rsidRPr="00A86E3B" w:rsidRDefault="00CB544A" w:rsidP="00CB544A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  <w:lang w:val="tg-Cyrl-TJ"/>
        </w:rPr>
      </w:pPr>
      <w:r w:rsidRPr="00A86E3B">
        <w:rPr>
          <w:rFonts w:ascii="Arial Tj  Bold" w:hAnsi="Arial Tj  Bold" w:cs="Arial Tj  Bold"/>
          <w:b/>
          <w:bCs/>
          <w:lang w:val="tg-Cyrl-TJ"/>
        </w:rPr>
        <w:t xml:space="preserve">Оид ба </w:t>
      </w:r>
      <w:r>
        <w:rPr>
          <w:rFonts w:ascii="Arial Tj  Bold" w:hAnsi="Arial Tj  Bold" w:cs="Arial Tj  Bold"/>
          <w:b/>
          <w:bCs/>
          <w:lang w:val="tg-Cyrl-TJ"/>
        </w:rPr>
        <w:t>қ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абул кардани </w:t>
      </w:r>
      <w:r>
        <w:rPr>
          <w:rFonts w:ascii="Arial Tj  Bold" w:hAnsi="Arial Tj  Bold" w:cs="Arial Tj  Bold"/>
          <w:b/>
          <w:bCs/>
          <w:lang w:val="tg-Cyrl-TJ"/>
        </w:rPr>
        <w:t>Қ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онуни 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ум</w:t>
      </w:r>
      <w:r>
        <w:rPr>
          <w:rFonts w:ascii="Arial Tj  Bold" w:hAnsi="Arial Tj  Bold" w:cs="Arial Tj  Bold"/>
          <w:b/>
          <w:bCs/>
          <w:lang w:val="tg-Cyrl-TJ"/>
        </w:rPr>
        <w:t>ҳ</w:t>
      </w:r>
      <w:r w:rsidRPr="00A86E3B">
        <w:rPr>
          <w:rFonts w:ascii="Arial Tj  Bold" w:hAnsi="Arial Tj  Bold" w:cs="Arial Tj  Bold"/>
          <w:b/>
          <w:bCs/>
          <w:lang w:val="tg-Cyrl-TJ"/>
        </w:rPr>
        <w:t>урии То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икистон «Дар бораи ворид намудани та</w:t>
      </w:r>
      <w:r>
        <w:rPr>
          <w:rFonts w:ascii="Arial Tj  Bold" w:hAnsi="Arial Tj  Bold" w:cs="Arial Tj  Bold"/>
          <w:b/>
          <w:bCs/>
          <w:lang w:val="tg-Cyrl-TJ"/>
        </w:rPr>
        <w:t>ғ</w:t>
      </w:r>
      <w:r w:rsidRPr="00A86E3B">
        <w:rPr>
          <w:rFonts w:ascii="Arial Tj  Bold" w:hAnsi="Arial Tj  Bold" w:cs="Arial Tj  Bold"/>
          <w:b/>
          <w:bCs/>
          <w:lang w:val="tg-Cyrl-TJ"/>
        </w:rPr>
        <w:t>йиру илова</w:t>
      </w:r>
      <w:r>
        <w:rPr>
          <w:rFonts w:ascii="Arial Tj  Bold" w:hAnsi="Arial Tj  Bold" w:cs="Arial Tj  Bold"/>
          <w:b/>
          <w:bCs/>
          <w:lang w:val="tg-Cyrl-TJ"/>
        </w:rPr>
        <w:t>ҳ</w:t>
      </w:r>
      <w:r w:rsidRPr="00A86E3B">
        <w:rPr>
          <w:rFonts w:ascii="Arial Tj  Bold" w:hAnsi="Arial Tj  Bold" w:cs="Arial Tj  Bold"/>
          <w:b/>
          <w:bCs/>
          <w:lang w:val="tg-Cyrl-TJ"/>
        </w:rPr>
        <w:t>о ба Кодекси мурофиавии и</w:t>
      </w:r>
      <w:r>
        <w:rPr>
          <w:rFonts w:ascii="Arial Tj  Bold" w:hAnsi="Arial Tj  Bold" w:cs="Arial Tj  Bold"/>
          <w:b/>
          <w:bCs/>
          <w:lang w:val="tg-Cyrl-TJ"/>
        </w:rPr>
        <w:t>қ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тисодии 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ум</w:t>
      </w:r>
      <w:r>
        <w:rPr>
          <w:rFonts w:ascii="Arial Tj  Bold" w:hAnsi="Arial Tj  Bold" w:cs="Arial Tj  Bold"/>
          <w:b/>
          <w:bCs/>
          <w:lang w:val="tg-Cyrl-TJ"/>
        </w:rPr>
        <w:t>ҳ</w:t>
      </w:r>
      <w:r w:rsidRPr="00A86E3B">
        <w:rPr>
          <w:rFonts w:ascii="Arial Tj  Bold" w:hAnsi="Arial Tj  Bold" w:cs="Arial Tj  Bold"/>
          <w:b/>
          <w:bCs/>
          <w:lang w:val="tg-Cyrl-TJ"/>
        </w:rPr>
        <w:t>урии То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икистон»</w:t>
      </w:r>
    </w:p>
    <w:p w:rsidR="00CB544A" w:rsidRPr="00A86E3B" w:rsidRDefault="00CB544A" w:rsidP="00CB544A">
      <w:pPr>
        <w:pStyle w:val="a3"/>
        <w:rPr>
          <w:rFonts w:ascii="Arial Tj  Bold" w:hAnsi="Arial Tj  Bold" w:cs="Arial Tj  Bold"/>
          <w:b/>
          <w:bCs/>
          <w:lang w:val="tg-Cyrl-TJ"/>
        </w:rPr>
      </w:pPr>
      <w:r w:rsidRPr="00A86E3B">
        <w:rPr>
          <w:lang w:val="tg-Cyrl-TJ"/>
        </w:rPr>
        <w:t>Мутоби</w:t>
      </w:r>
      <w:r>
        <w:rPr>
          <w:lang w:val="tg-Cyrl-TJ"/>
        </w:rPr>
        <w:t>қ</w:t>
      </w:r>
      <w:r w:rsidRPr="00A86E3B">
        <w:rPr>
          <w:lang w:val="tg-Cyrl-TJ"/>
        </w:rPr>
        <w:t xml:space="preserve">и моддаи 60 Конститутсияи </w:t>
      </w:r>
      <w:r>
        <w:rPr>
          <w:lang w:val="tg-Cyrl-TJ"/>
        </w:rPr>
        <w:t>Ҷ</w:t>
      </w:r>
      <w:r w:rsidRPr="00A86E3B">
        <w:rPr>
          <w:lang w:val="tg-Cyrl-TJ"/>
        </w:rPr>
        <w:t>ум</w:t>
      </w:r>
      <w:r>
        <w:rPr>
          <w:lang w:val="tg-Cyrl-TJ"/>
        </w:rPr>
        <w:t>ҳ</w:t>
      </w:r>
      <w:r w:rsidRPr="00A86E3B">
        <w:rPr>
          <w:lang w:val="tg-Cyrl-TJ"/>
        </w:rPr>
        <w:t>урии То</w:t>
      </w:r>
      <w:r>
        <w:rPr>
          <w:lang w:val="tg-Cyrl-TJ"/>
        </w:rPr>
        <w:t>ҷ</w:t>
      </w:r>
      <w:r w:rsidRPr="00A86E3B">
        <w:rPr>
          <w:lang w:val="tg-Cyrl-TJ"/>
        </w:rPr>
        <w:t>икистон Ма</w:t>
      </w:r>
      <w:r>
        <w:rPr>
          <w:lang w:val="tg-Cyrl-TJ"/>
        </w:rPr>
        <w:t>ҷ</w:t>
      </w:r>
      <w:r w:rsidRPr="00A86E3B">
        <w:rPr>
          <w:lang w:val="tg-Cyrl-TJ"/>
        </w:rPr>
        <w:t>лиси намояндагони Ма</w:t>
      </w:r>
      <w:r>
        <w:rPr>
          <w:lang w:val="tg-Cyrl-TJ"/>
        </w:rPr>
        <w:t>ҷ</w:t>
      </w:r>
      <w:r w:rsidRPr="00A86E3B">
        <w:rPr>
          <w:lang w:val="tg-Cyrl-TJ"/>
        </w:rPr>
        <w:t xml:space="preserve">лиси Олии </w:t>
      </w:r>
      <w:r>
        <w:rPr>
          <w:lang w:val="tg-Cyrl-TJ"/>
        </w:rPr>
        <w:t>Ҷ</w:t>
      </w:r>
      <w:r w:rsidRPr="00A86E3B">
        <w:rPr>
          <w:lang w:val="tg-Cyrl-TJ"/>
        </w:rPr>
        <w:t>ум</w:t>
      </w:r>
      <w:r>
        <w:rPr>
          <w:lang w:val="tg-Cyrl-TJ"/>
        </w:rPr>
        <w:t>ҳ</w:t>
      </w:r>
      <w:r w:rsidRPr="00A86E3B">
        <w:rPr>
          <w:lang w:val="tg-Cyrl-TJ"/>
        </w:rPr>
        <w:t>урии То</w:t>
      </w:r>
      <w:r>
        <w:rPr>
          <w:lang w:val="tg-Cyrl-TJ"/>
        </w:rPr>
        <w:t>ҷ</w:t>
      </w:r>
      <w:r w:rsidRPr="00A86E3B">
        <w:rPr>
          <w:lang w:val="tg-Cyrl-TJ"/>
        </w:rPr>
        <w:t xml:space="preserve">икистон </w:t>
      </w:r>
      <w:r>
        <w:rPr>
          <w:rFonts w:ascii="Arial Tj  Bold" w:hAnsi="Arial Tj  Bold" w:cs="Arial Tj  Bold"/>
          <w:b/>
          <w:bCs/>
          <w:lang w:val="tg-Cyrl-TJ"/>
        </w:rPr>
        <w:t>қ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арор мекунад: </w:t>
      </w:r>
    </w:p>
    <w:p w:rsidR="00CB544A" w:rsidRPr="00A86E3B" w:rsidRDefault="00CB544A" w:rsidP="00CB544A">
      <w:pPr>
        <w:pStyle w:val="a3"/>
        <w:rPr>
          <w:lang w:val="tg-Cyrl-TJ"/>
        </w:rPr>
      </w:pPr>
      <w:r>
        <w:rPr>
          <w:lang w:val="tg-Cyrl-TJ"/>
        </w:rPr>
        <w:t>Қ</w:t>
      </w:r>
      <w:r w:rsidRPr="00A86E3B">
        <w:rPr>
          <w:lang w:val="tg-Cyrl-TJ"/>
        </w:rPr>
        <w:t xml:space="preserve">онуни </w:t>
      </w:r>
      <w:r>
        <w:rPr>
          <w:lang w:val="tg-Cyrl-TJ"/>
        </w:rPr>
        <w:t>Ҷ</w:t>
      </w:r>
      <w:r w:rsidRPr="00A86E3B">
        <w:rPr>
          <w:lang w:val="tg-Cyrl-TJ"/>
        </w:rPr>
        <w:t>ум</w:t>
      </w:r>
      <w:r>
        <w:rPr>
          <w:lang w:val="tg-Cyrl-TJ"/>
        </w:rPr>
        <w:t>ҳ</w:t>
      </w:r>
      <w:r w:rsidRPr="00A86E3B">
        <w:rPr>
          <w:lang w:val="tg-Cyrl-TJ"/>
        </w:rPr>
        <w:t>урии То</w:t>
      </w:r>
      <w:r>
        <w:rPr>
          <w:lang w:val="tg-Cyrl-TJ"/>
        </w:rPr>
        <w:t>ҷ</w:t>
      </w:r>
      <w:r w:rsidRPr="00A86E3B">
        <w:rPr>
          <w:lang w:val="tg-Cyrl-TJ"/>
        </w:rPr>
        <w:t>икистон «Дар бораи ворид намудани та</w:t>
      </w:r>
      <w:r>
        <w:rPr>
          <w:lang w:val="tg-Cyrl-TJ"/>
        </w:rPr>
        <w:t>ғ</w:t>
      </w:r>
      <w:r w:rsidRPr="00A86E3B">
        <w:rPr>
          <w:lang w:val="tg-Cyrl-TJ"/>
        </w:rPr>
        <w:t>йиру илова</w:t>
      </w:r>
      <w:r>
        <w:rPr>
          <w:lang w:val="tg-Cyrl-TJ"/>
        </w:rPr>
        <w:t>ҳ</w:t>
      </w:r>
      <w:r w:rsidRPr="00A86E3B">
        <w:rPr>
          <w:lang w:val="tg-Cyrl-TJ"/>
        </w:rPr>
        <w:t>о ба Кодекси мурофиавии и</w:t>
      </w:r>
      <w:r>
        <w:rPr>
          <w:lang w:val="tg-Cyrl-TJ"/>
        </w:rPr>
        <w:t>қ</w:t>
      </w:r>
      <w:r w:rsidRPr="00A86E3B">
        <w:rPr>
          <w:lang w:val="tg-Cyrl-TJ"/>
        </w:rPr>
        <w:t xml:space="preserve">тисодии </w:t>
      </w:r>
      <w:r>
        <w:rPr>
          <w:lang w:val="tg-Cyrl-TJ"/>
        </w:rPr>
        <w:t>Ҷ</w:t>
      </w:r>
      <w:r w:rsidRPr="00A86E3B">
        <w:rPr>
          <w:lang w:val="tg-Cyrl-TJ"/>
        </w:rPr>
        <w:t>ум</w:t>
      </w:r>
      <w:r>
        <w:rPr>
          <w:lang w:val="tg-Cyrl-TJ"/>
        </w:rPr>
        <w:t>ҳ</w:t>
      </w:r>
      <w:r w:rsidRPr="00A86E3B">
        <w:rPr>
          <w:lang w:val="tg-Cyrl-TJ"/>
        </w:rPr>
        <w:t>урии То</w:t>
      </w:r>
      <w:r>
        <w:rPr>
          <w:lang w:val="tg-Cyrl-TJ"/>
        </w:rPr>
        <w:t>ҷ</w:t>
      </w:r>
      <w:r w:rsidRPr="00A86E3B">
        <w:rPr>
          <w:lang w:val="tg-Cyrl-TJ"/>
        </w:rPr>
        <w:t xml:space="preserve">икистон» </w:t>
      </w:r>
      <w:r>
        <w:rPr>
          <w:lang w:val="tg-Cyrl-TJ"/>
        </w:rPr>
        <w:t>қ</w:t>
      </w:r>
      <w:r w:rsidRPr="00A86E3B">
        <w:rPr>
          <w:lang w:val="tg-Cyrl-TJ"/>
        </w:rPr>
        <w:t>абул карда шавад.</w:t>
      </w:r>
    </w:p>
    <w:p w:rsidR="00CB544A" w:rsidRPr="00A86E3B" w:rsidRDefault="00CB544A" w:rsidP="00CB544A">
      <w:pPr>
        <w:pStyle w:val="a3"/>
        <w:rPr>
          <w:lang w:val="tg-Cyrl-TJ"/>
        </w:rPr>
      </w:pPr>
    </w:p>
    <w:p w:rsidR="00CB544A" w:rsidRPr="00A86E3B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  <w:lang w:val="tg-Cyrl-TJ"/>
        </w:rPr>
      </w:pPr>
      <w:r w:rsidRPr="00A86E3B">
        <w:rPr>
          <w:rFonts w:ascii="Arial Tj  Bold" w:hAnsi="Arial Tj  Bold" w:cs="Arial Tj  Bold"/>
          <w:b/>
          <w:bCs/>
          <w:lang w:val="tg-Cyrl-TJ"/>
        </w:rPr>
        <w:t>Муовини якуми Раиси Ма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лиси намояндагони</w:t>
      </w:r>
    </w:p>
    <w:p w:rsidR="00CB544A" w:rsidRPr="00A86E3B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  <w:lang w:val="tg-Cyrl-TJ"/>
        </w:rPr>
      </w:pPr>
      <w:r w:rsidRPr="00A86E3B">
        <w:rPr>
          <w:rFonts w:ascii="Arial Tj  Bold" w:hAnsi="Arial Tj  Bold" w:cs="Arial Tj  Bold"/>
          <w:b/>
          <w:bCs/>
          <w:lang w:val="tg-Cyrl-TJ"/>
        </w:rPr>
        <w:t>Ма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лиси Олии 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>ум</w:t>
      </w:r>
      <w:r>
        <w:rPr>
          <w:rFonts w:ascii="Arial Tj  Bold" w:hAnsi="Arial Tj  Bold" w:cs="Arial Tj  Bold"/>
          <w:b/>
          <w:bCs/>
          <w:lang w:val="tg-Cyrl-TJ"/>
        </w:rPr>
        <w:t>ҳ</w:t>
      </w:r>
      <w:r w:rsidRPr="00A86E3B">
        <w:rPr>
          <w:rFonts w:ascii="Arial Tj  Bold" w:hAnsi="Arial Tj  Bold" w:cs="Arial Tj  Bold"/>
          <w:b/>
          <w:bCs/>
          <w:lang w:val="tg-Cyrl-TJ"/>
        </w:rPr>
        <w:t>урии То</w:t>
      </w:r>
      <w:r>
        <w:rPr>
          <w:rFonts w:ascii="Arial Tj  Bold" w:hAnsi="Arial Tj  Bold" w:cs="Arial Tj  Bold"/>
          <w:b/>
          <w:bCs/>
          <w:lang w:val="tg-Cyrl-TJ"/>
        </w:rPr>
        <w:t>ҷ</w:t>
      </w:r>
      <w:r w:rsidRPr="00A86E3B">
        <w:rPr>
          <w:rFonts w:ascii="Arial Tj  Bold" w:hAnsi="Arial Tj  Bold" w:cs="Arial Tj  Bold"/>
          <w:b/>
          <w:bCs/>
          <w:lang w:val="tg-Cyrl-TJ"/>
        </w:rPr>
        <w:t xml:space="preserve">икистон       </w:t>
      </w:r>
      <w:r w:rsidRPr="00A86E3B">
        <w:rPr>
          <w:rFonts w:ascii="Arial Tj  Bold" w:hAnsi="Arial Tj  Bold" w:cs="Arial Tj  Bold"/>
          <w:b/>
          <w:bCs/>
          <w:lang w:val="tg-Cyrl-TJ"/>
        </w:rPr>
        <w:tab/>
        <w:t xml:space="preserve">А. </w:t>
      </w:r>
      <w:r w:rsidRPr="00A86E3B">
        <w:rPr>
          <w:rFonts w:ascii="Arial Tj  Bold" w:hAnsi="Arial Tj  Bold" w:cs="Arial Tj  Bold"/>
          <w:b/>
          <w:bCs/>
          <w:caps/>
          <w:lang w:val="tg-Cyrl-TJ"/>
        </w:rPr>
        <w:t>Азиз</w:t>
      </w:r>
      <w:r>
        <w:rPr>
          <w:rFonts w:ascii="Arial Tj  Bold" w:hAnsi="Arial Tj  Bold" w:cs="Arial Tj  Bold"/>
          <w:b/>
          <w:bCs/>
          <w:caps/>
          <w:lang w:val="tg-Cyrl-TJ"/>
        </w:rPr>
        <w:t>ӣ</w:t>
      </w:r>
    </w:p>
    <w:p w:rsidR="00CB544A" w:rsidRDefault="00CB544A" w:rsidP="00CB544A">
      <w:pPr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21 апрели соли 2017, № 740</w:t>
      </w:r>
    </w:p>
    <w:p w:rsidR="00CB544A" w:rsidRDefault="00CB544A" w:rsidP="00CB544A">
      <w:pPr>
        <w:pStyle w:val="a4"/>
        <w:jc w:val="center"/>
      </w:pPr>
      <w:proofErr w:type="spellStart"/>
      <w:r>
        <w:rPr>
          <w:caps w:val="0"/>
        </w:rPr>
        <w:lastRenderedPageBreak/>
        <w:t>Қарори</w:t>
      </w:r>
      <w:proofErr w:type="spellEnd"/>
    </w:p>
    <w:p w:rsidR="00CB544A" w:rsidRDefault="00CB544A" w:rsidP="00CB544A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B544A" w:rsidRDefault="00CB544A" w:rsidP="00CB544A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CB544A" w:rsidRDefault="00CB544A" w:rsidP="00CB544A">
      <w:pPr>
        <w:pStyle w:val="a3"/>
        <w:ind w:firstLine="0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мурофиавии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иқтисодии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CB544A" w:rsidRDefault="00CB544A" w:rsidP="00CB544A">
      <w:pPr>
        <w:pStyle w:val="a3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мурофиавии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бар­расӣ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CB544A" w:rsidRDefault="00CB544A" w:rsidP="00CB544A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мурофиавии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B544A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</w:rPr>
      </w:pPr>
    </w:p>
    <w:p w:rsidR="00CB544A" w:rsidRDefault="00CB544A" w:rsidP="00CB544A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</w:p>
    <w:p w:rsidR="00CB544A" w:rsidRDefault="00CB544A" w:rsidP="00CB544A">
      <w:pPr>
        <w:pStyle w:val="a3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</w:t>
      </w:r>
      <w:r>
        <w:rPr>
          <w:rFonts w:ascii="Arial Tj  Bold" w:hAnsi="Arial Tj  Bold" w:cs="Arial Tj  Bold"/>
          <w:b/>
          <w:bCs/>
        </w:rPr>
        <w:tab/>
        <w:t xml:space="preserve">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CB544A" w:rsidRDefault="00CB544A" w:rsidP="00CB544A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400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A"/>
    <w:rsid w:val="00000B63"/>
    <w:rsid w:val="000D75B9"/>
    <w:rsid w:val="00CB0937"/>
    <w:rsid w:val="00CB544A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FA9C-0CEF-4959-8259-A022DAD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A"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B544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CB544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3</cp:revision>
  <dcterms:created xsi:type="dcterms:W3CDTF">2017-06-02T13:22:00Z</dcterms:created>
  <dcterms:modified xsi:type="dcterms:W3CDTF">2017-06-02T13:25:00Z</dcterms:modified>
</cp:coreProperties>
</file>