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60" w:rsidRDefault="00F07460" w:rsidP="008757F6">
      <w:pPr>
        <w:pStyle w:val="a5"/>
        <w:suppressAutoHyphens/>
        <w:spacing w:line="240" w:lineRule="auto"/>
        <w:ind w:firstLine="0"/>
        <w:jc w:val="center"/>
        <w:rPr>
          <w:rFonts w:ascii="Times New Roman Tj" w:hAnsi="Times New Roman Tj"/>
          <w:b/>
          <w:sz w:val="28"/>
          <w:szCs w:val="28"/>
        </w:rPr>
      </w:pPr>
      <w:r w:rsidRPr="008757F6">
        <w:rPr>
          <w:rFonts w:ascii="Times New Roman Tj" w:hAnsi="Times New Roman Tj"/>
          <w:b/>
          <w:sz w:val="28"/>
          <w:szCs w:val="28"/>
        </w:rPr>
        <w:t xml:space="preserve">ЌОНУНИ ЉУМЊУРИИ ТОЉИКИСТОН </w:t>
      </w:r>
    </w:p>
    <w:p w:rsidR="008757F6" w:rsidRDefault="008757F6" w:rsidP="008757F6">
      <w:pPr>
        <w:pStyle w:val="a5"/>
        <w:suppressAutoHyphens/>
        <w:spacing w:line="240" w:lineRule="auto"/>
        <w:ind w:firstLine="0"/>
        <w:jc w:val="center"/>
        <w:rPr>
          <w:rFonts w:ascii="Times New Roman Tj" w:hAnsi="Times New Roman Tj"/>
          <w:b/>
          <w:bCs/>
          <w:sz w:val="28"/>
          <w:szCs w:val="28"/>
        </w:rPr>
      </w:pPr>
      <w:r w:rsidRPr="008757F6">
        <w:rPr>
          <w:rFonts w:ascii="Times New Roman Tj" w:hAnsi="Times New Roman Tj"/>
          <w:b/>
          <w:bCs/>
          <w:sz w:val="28"/>
          <w:szCs w:val="28"/>
        </w:rPr>
        <w:t>Дар бораи ворид намудани таѓйиру иловањо ба Кодекси мурофиавии љиноятии Љумњурии Тољикистон</w:t>
      </w:r>
    </w:p>
    <w:p w:rsidR="00F07460" w:rsidRPr="008757F6" w:rsidRDefault="00F07460" w:rsidP="008757F6">
      <w:pPr>
        <w:pStyle w:val="a5"/>
        <w:suppressAutoHyphens/>
        <w:spacing w:line="240" w:lineRule="auto"/>
        <w:ind w:firstLine="0"/>
        <w:jc w:val="center"/>
        <w:rPr>
          <w:rFonts w:ascii="Times New Roman Tj" w:hAnsi="Times New Roman Tj"/>
          <w:b/>
          <w:bCs/>
          <w:sz w:val="28"/>
          <w:szCs w:val="28"/>
        </w:rPr>
      </w:pPr>
      <w:bookmarkStart w:id="0" w:name="_GoBack"/>
      <w:bookmarkEnd w:id="0"/>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b/>
          <w:bCs/>
          <w:spacing w:val="2"/>
          <w:sz w:val="28"/>
          <w:szCs w:val="28"/>
        </w:rPr>
        <w:t>Моддаи 1.</w:t>
      </w:r>
      <w:r w:rsidRPr="008757F6">
        <w:rPr>
          <w:rFonts w:ascii="Times New Roman Tj" w:hAnsi="Times New Roman Tj"/>
          <w:spacing w:val="2"/>
          <w:sz w:val="28"/>
          <w:szCs w:val="28"/>
        </w:rPr>
        <w:t xml:space="preserve"> Ба Кодекси мурофиавии љиноятии Љумњурии Тољикистон, ки бо Ќонуни Љумњурии Тољикистон аз 3 декабри соли 2009 ќабул шудааст (Ахбори Маљлиси Олии Љумњурии Тољикистон, с. 2009, №12, мод.815, мод.816; с. 2010, №7, мод. 551; с. 2011, №3, мод. 159, №7-8, мод. 609; с. 2012, №4, мод. 259, №7, мод. 714, №8, мод. 815, №12, ќ.1,   мод. 1020, мод. 1025; с. 2013, №7, мод. 510, мод. 511; с. 2014, №3, мод. 142, №11, мод. 643; с. 2015, №11, мод. 950; с. 2016, №3, мод.128; Ќонуни Љумњурии Тољикистон аз 14 майи соли 2016, №1306), таѓйиру иловањои зерин ворид карда шаванд:</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1. Дар сархати бисту якуми моддаи 6 калимањои «ва намояндаи ќонунии ў» ба калимањои «, намояндаи ќонунї ва намояндаи ў» иваз карда шаванд.</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2. Ба сархати якуми ќисми 1 моддаи 29 пас аз калимањои «начандон вазнин» калимањои «ё дараљаи миёна» илова карда шаванд.</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3. Дар ќисми 4 моддаи 36 калимаи «бекор кардани» ба калимањои «бекор кардан ва таѓйир додани» иваз карда шавад.</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4. Ба сархати њафтуми ќисми 2 моддаи 42 пас аз калимањои «ё дархости» калимањои «намояндаи ќонунї ва» илова карда шаванд.</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5. Дар ќисми 1 моддаи 47 калимањои «сифати айбдоршаванда љалб кардан» ба калимањои «љавобгарї кашидан ба сифати айбдоршаванда» иваз карда шаванд.</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6. Ба моддаи 50 ќисми 8 бо мазмуни зерин илова карда шавад:</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«8. Агар гумонбаршаванда ё айбдоршаванда аз њуќуќи гирифтани њимоятгар истифода накунад, прокурор ё муфаттиш ба ў њимоятгар таъин менамояд.»;</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 ќисмњои 8, 9, 10 ва 11 мувофиќан ќисмњои 9, 10, 11 ва 12 њисобида шаванд.</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7. Ба ќисми 1 моддаи 51 сархатњои панљум ва шашум бо мазмуни зерин илова карда шаванд:</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 судшавандаи тањти њабс ќарордошта аз њозир шудан ба маљлиси судї саркашї намояд;</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 айбдоршаванда берун аз њудуди Љумњурии Тољикистон ќарор дошта, аз њозир шудан ба тафтишот саркашї кунад;».</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8. Ба ќисми 4 моддаи 104 љумлаи дуюм бо мазмуни зерин илова карда шавад:</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«Бекор кардан ва таѓйир додани чорањои пешгирї дар намуди њабси хонагї ва ба њабс гирифтан дар давраи тосудии парвандаи љиноятї аз тарафи муфаттиш ё тањќиќбаранда бо розигии прокурор амалї карда мешавад.».</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9. Дар ќисмњои 1 ва 2 моддаи 225 калимаи «ќонун» ба калимањои «Кодекси мазкур» иваз карда шавад.</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 xml:space="preserve">10. Ба моддаи 239 ќисми 5 бо мазмуни зерин илова карда шавад: </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«5. Дар њолатњои истисної аз рўи парванда оид ба љиноятњои вазнин ва махсусан вазнин, ки айбдоршаванда берун аз њудуди Љумњурии Тољикистон ќарор дошта, аз њозир шудан ба тафтишот саркашї  мекунад, муфаттиш оид ба анљоми тафтиши пешакї ва њуќуќи шинос шудан бо маводи парванда ва пешнињоди дархост оид ба пурра кардани тафтиши пешакї њимоятгарро огоњ менамояд.».</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11. Дар моддаи 241:</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 ба ќисми 1 љумлаи чорум бо мазмуни зерин илова карда шавад:</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«Дар њолатњои пешбининамудаи ќисми 5 моддаи 239 Кодекси мазкур маводи парванда барои шинос шудан ба њимоятгар пешнињод карда мешавад.»;</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lastRenderedPageBreak/>
        <w:t>- дар ќисми 3 калимањои «муфаттиш њуќуќ дорад» ва «намояд» мувофиќан ба калимањои «муфаттиш ва прокурор њуќуќ доранд» ва «намоянд» иваз карда шуда, љумлаи сеюм бо мазмуни зерин илова карда шавад:</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«Дар сурати бе сабабњои узрнок дар мўњлати муќарраршуда ба охир нарасонидани шиносшавї бо маводи парвандаи љиноятї бо ќарори муфаттиш ё прокурор шиносшавї бо маводи парвандаи љиноятї анљомёфта њисобида мешавад.».</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 xml:space="preserve">12. Ба ќисми 1 моддаи 248 сархати шашум бо мазмуни зерин илова карда шавад: </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 дар њолатњои истисної аз рўи парванда оид ба љиноятњои вазнин ва махсусан вазнин, ки айбдоршаванда берун аз њудуди Љумњурии Тољикистон ќарор дошта, аз њозир шудан ба тафтишот саркашї  мекунад‚ фикри айбдоркуниро тасдиќ карда, парвандаро ба суд бо дархост оид ба гузаронидани мурофиаи судї дар ѓоибии судшаванда ирсол намояд;».</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13. Дар ќисми 1 моддаи 250 пас аз калимањои «ба айбдоршаванда» калимањои «ва дар њолатњои бо сархати шашуми ќисми 1 моддаи 248 Кодекси мазкур пешбининамуда, ба њимоятгар» илова карда шаванд.</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14. Дар моддаи 280:</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 ќисми 4 дар тањрири зерин ифода карда шавад:</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«4. Дар њолатњои истисної суд метавонад парвандаро оид ба љиноятњои вазнин ва махсусан вазнин бе иштироки судшавандае, ки берун аз њудуди Љумњурии Тољикистон ќарор дошта, аз њозиршавї ба муњокимаи судї саркашї мекунад, баррасї намояд, агар ин шахс дар њудуди давлати хориљї бо њамин љиноят ба љавобгарии љиноятї кашида нашуда бошад.»;</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 ќисми 5 бо мазмуни зерин илова карда шавад:</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«5. Дар сурати аз байн рафтани њолатњои истисноии дар ќисми 4 њамин модда пешбинишуда њукм ё таъиноти судие, ки ѓоибона ќабул карда шудааст, бо дархости мањкумшуда ё њимоятгари ў тибќи талаботи боби 42 Кодекси мазкур бекор карда мешавад. Муњокимаи судї дар ин сурат бо тартиби умумї гузаронида мешавад.».</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spacing w:val="2"/>
          <w:sz w:val="28"/>
          <w:szCs w:val="28"/>
        </w:rPr>
        <w:t>15. Ба матни моддаи 300 пас аз калимањои «ба судшаванда» калимањои «ва дар њолатњои дар ќисми 4 моддаи 280 Кодекси мазкур бошад, ба њимоятгар» илова карда шаванд.</w:t>
      </w:r>
    </w:p>
    <w:p w:rsidR="008757F6" w:rsidRPr="008757F6" w:rsidRDefault="008757F6" w:rsidP="008757F6">
      <w:pPr>
        <w:pStyle w:val="a5"/>
        <w:spacing w:line="240" w:lineRule="auto"/>
        <w:rPr>
          <w:rFonts w:ascii="Times New Roman Tj" w:hAnsi="Times New Roman Tj"/>
          <w:spacing w:val="2"/>
          <w:sz w:val="28"/>
          <w:szCs w:val="28"/>
        </w:rPr>
      </w:pPr>
      <w:r w:rsidRPr="008757F6">
        <w:rPr>
          <w:rFonts w:ascii="Times New Roman Tj" w:hAnsi="Times New Roman Tj"/>
          <w:b/>
          <w:bCs/>
          <w:spacing w:val="2"/>
          <w:sz w:val="28"/>
          <w:szCs w:val="28"/>
        </w:rPr>
        <w:t>Моддаи 2.</w:t>
      </w:r>
      <w:r w:rsidRPr="008757F6">
        <w:rPr>
          <w:rFonts w:ascii="Times New Roman Tj" w:hAnsi="Times New Roman Tj"/>
          <w:spacing w:val="2"/>
          <w:sz w:val="28"/>
          <w:szCs w:val="28"/>
        </w:rPr>
        <w:t xml:space="preserve"> Ќонуни мазкур пас аз интишори расмї мавриди амал ќарор дода шавад. </w:t>
      </w:r>
    </w:p>
    <w:p w:rsidR="008757F6" w:rsidRPr="008757F6" w:rsidRDefault="008757F6" w:rsidP="008757F6">
      <w:pPr>
        <w:pStyle w:val="a5"/>
        <w:spacing w:line="240" w:lineRule="auto"/>
        <w:rPr>
          <w:rFonts w:ascii="Times New Roman Tj" w:hAnsi="Times New Roman Tj"/>
          <w:sz w:val="28"/>
          <w:szCs w:val="28"/>
        </w:rPr>
      </w:pPr>
    </w:p>
    <w:p w:rsidR="008757F6" w:rsidRPr="008757F6" w:rsidRDefault="008757F6" w:rsidP="008757F6">
      <w:pPr>
        <w:pStyle w:val="a5"/>
        <w:spacing w:line="240" w:lineRule="auto"/>
        <w:ind w:firstLine="0"/>
        <w:rPr>
          <w:rFonts w:ascii="Times New Roman Tj" w:hAnsi="Times New Roman Tj"/>
          <w:b/>
          <w:bCs/>
          <w:sz w:val="28"/>
          <w:szCs w:val="28"/>
        </w:rPr>
      </w:pPr>
      <w:r w:rsidRPr="008757F6">
        <w:rPr>
          <w:rFonts w:ascii="Times New Roman Tj" w:hAnsi="Times New Roman Tj"/>
          <w:b/>
          <w:bCs/>
          <w:sz w:val="28"/>
          <w:szCs w:val="28"/>
        </w:rPr>
        <w:t xml:space="preserve">Президенти </w:t>
      </w:r>
    </w:p>
    <w:p w:rsidR="008757F6" w:rsidRPr="008757F6" w:rsidRDefault="008757F6" w:rsidP="008757F6">
      <w:pPr>
        <w:pStyle w:val="a5"/>
        <w:spacing w:line="240" w:lineRule="auto"/>
        <w:ind w:firstLine="0"/>
        <w:rPr>
          <w:rFonts w:ascii="Times New Roman Tj" w:hAnsi="Times New Roman Tj"/>
          <w:b/>
          <w:bCs/>
          <w:sz w:val="28"/>
          <w:szCs w:val="28"/>
        </w:rPr>
      </w:pPr>
      <w:r w:rsidRPr="008757F6">
        <w:rPr>
          <w:rFonts w:ascii="Times New Roman Tj" w:hAnsi="Times New Roman Tj"/>
          <w:b/>
          <w:bCs/>
          <w:sz w:val="28"/>
          <w:szCs w:val="28"/>
        </w:rPr>
        <w:t>Љумњурии Тољикистон</w:t>
      </w:r>
      <w:r w:rsidRPr="008757F6">
        <w:rPr>
          <w:rFonts w:ascii="Times New Roman Tj" w:hAnsi="Times New Roman Tj"/>
          <w:b/>
          <w:bCs/>
          <w:sz w:val="28"/>
          <w:szCs w:val="28"/>
        </w:rPr>
        <w:tab/>
        <w:t xml:space="preserve">                    Эмомалї </w:t>
      </w:r>
      <w:r w:rsidRPr="008757F6">
        <w:rPr>
          <w:rFonts w:ascii="Times New Roman Tj" w:hAnsi="Times New Roman Tj"/>
          <w:b/>
          <w:bCs/>
          <w:caps/>
          <w:sz w:val="28"/>
          <w:szCs w:val="28"/>
        </w:rPr>
        <w:t>Рањмон</w:t>
      </w:r>
    </w:p>
    <w:p w:rsidR="008757F6" w:rsidRPr="008757F6" w:rsidRDefault="008757F6" w:rsidP="008757F6">
      <w:pPr>
        <w:pStyle w:val="a5"/>
        <w:spacing w:line="240" w:lineRule="auto"/>
        <w:ind w:firstLine="0"/>
        <w:jc w:val="right"/>
        <w:rPr>
          <w:rFonts w:ascii="Times New Roman Tj" w:hAnsi="Times New Roman Tj"/>
          <w:b/>
          <w:bCs/>
          <w:sz w:val="28"/>
          <w:szCs w:val="28"/>
        </w:rPr>
      </w:pPr>
      <w:r w:rsidRPr="008757F6">
        <w:rPr>
          <w:rFonts w:ascii="Times New Roman Tj" w:hAnsi="Times New Roman Tj"/>
          <w:b/>
          <w:bCs/>
          <w:sz w:val="28"/>
          <w:szCs w:val="28"/>
        </w:rPr>
        <w:t>ш. Душанбе, 23 июли соли 2016, №1333</w:t>
      </w:r>
    </w:p>
    <w:p w:rsidR="008757F6" w:rsidRPr="008757F6" w:rsidRDefault="008757F6" w:rsidP="008757F6">
      <w:pPr>
        <w:pStyle w:val="a6"/>
        <w:spacing w:line="240" w:lineRule="auto"/>
        <w:rPr>
          <w:rFonts w:ascii="Times New Roman Tj" w:hAnsi="Times New Roman Tj"/>
          <w:sz w:val="28"/>
          <w:szCs w:val="28"/>
        </w:rPr>
      </w:pPr>
    </w:p>
    <w:p w:rsidR="008757F6" w:rsidRPr="008757F6" w:rsidRDefault="008757F6" w:rsidP="008757F6">
      <w:pPr>
        <w:pStyle w:val="2"/>
        <w:spacing w:line="240" w:lineRule="auto"/>
        <w:rPr>
          <w:rFonts w:ascii="Times New Roman Tj" w:hAnsi="Times New Roman Tj"/>
          <w:caps/>
          <w:w w:val="100"/>
          <w:sz w:val="28"/>
          <w:szCs w:val="28"/>
        </w:rPr>
      </w:pPr>
      <w:r w:rsidRPr="008757F6">
        <w:rPr>
          <w:rFonts w:ascii="Times New Roman Tj" w:hAnsi="Times New Roman Tj"/>
          <w:caps/>
          <w:w w:val="100"/>
          <w:sz w:val="28"/>
          <w:szCs w:val="28"/>
        </w:rPr>
        <w:t>ЌАРОРИ Маљлиси намояндагони</w:t>
      </w:r>
    </w:p>
    <w:p w:rsidR="008757F6" w:rsidRPr="008757F6" w:rsidRDefault="008757F6" w:rsidP="008757F6">
      <w:pPr>
        <w:pStyle w:val="2"/>
        <w:spacing w:line="240" w:lineRule="auto"/>
        <w:rPr>
          <w:rFonts w:ascii="Times New Roman Tj" w:hAnsi="Times New Roman Tj"/>
          <w:caps/>
          <w:w w:val="100"/>
          <w:sz w:val="28"/>
          <w:szCs w:val="28"/>
        </w:rPr>
      </w:pPr>
      <w:r w:rsidRPr="008757F6">
        <w:rPr>
          <w:rFonts w:ascii="Times New Roman Tj" w:hAnsi="Times New Roman Tj"/>
          <w:caps/>
          <w:w w:val="100"/>
          <w:sz w:val="28"/>
          <w:szCs w:val="28"/>
        </w:rPr>
        <w:t xml:space="preserve">Маљлиси Олии Љумњурии Тољикистон </w:t>
      </w:r>
    </w:p>
    <w:p w:rsidR="008757F6" w:rsidRPr="008757F6" w:rsidRDefault="008757F6" w:rsidP="008757F6">
      <w:pPr>
        <w:pStyle w:val="a6"/>
        <w:spacing w:line="240" w:lineRule="auto"/>
        <w:rPr>
          <w:rFonts w:ascii="Times New Roman Tj" w:hAnsi="Times New Roman Tj"/>
          <w:sz w:val="28"/>
          <w:szCs w:val="28"/>
        </w:rPr>
      </w:pPr>
    </w:p>
    <w:p w:rsidR="008757F6" w:rsidRPr="008757F6" w:rsidRDefault="008757F6" w:rsidP="008757F6">
      <w:pPr>
        <w:pStyle w:val="a6"/>
        <w:suppressAutoHyphens/>
        <w:spacing w:line="240" w:lineRule="auto"/>
        <w:ind w:left="283" w:right="283" w:firstLine="0"/>
        <w:rPr>
          <w:rFonts w:ascii="Times New Roman Tj" w:hAnsi="Times New Roman Tj"/>
          <w:b/>
          <w:bCs/>
          <w:sz w:val="28"/>
          <w:szCs w:val="28"/>
        </w:rPr>
      </w:pPr>
      <w:r w:rsidRPr="008757F6">
        <w:rPr>
          <w:rFonts w:ascii="Times New Roman Tj" w:hAnsi="Times New Roman Tj"/>
          <w:b/>
          <w:bCs/>
          <w:sz w:val="28"/>
          <w:szCs w:val="28"/>
        </w:rPr>
        <w:t xml:space="preserve">Оид ба ќабул кардани Ќонуни Љумњурии Тољикистон «Дар бораи ворид намудани таѓйиру иловањо ба Кодекси мурофиавии љиноятии Љумњурии Тољикистон» </w:t>
      </w:r>
    </w:p>
    <w:p w:rsidR="008757F6" w:rsidRPr="008757F6" w:rsidRDefault="008757F6" w:rsidP="008757F6">
      <w:pPr>
        <w:pStyle w:val="a6"/>
        <w:spacing w:line="240" w:lineRule="auto"/>
        <w:rPr>
          <w:rFonts w:ascii="Times New Roman Tj" w:hAnsi="Times New Roman Tj"/>
          <w:sz w:val="28"/>
          <w:szCs w:val="28"/>
        </w:rPr>
      </w:pPr>
    </w:p>
    <w:p w:rsidR="008757F6" w:rsidRPr="008757F6" w:rsidRDefault="008757F6" w:rsidP="008757F6">
      <w:pPr>
        <w:pStyle w:val="a6"/>
        <w:spacing w:line="240" w:lineRule="auto"/>
        <w:rPr>
          <w:rFonts w:ascii="Times New Roman Tj" w:hAnsi="Times New Roman Tj"/>
          <w:sz w:val="28"/>
          <w:szCs w:val="28"/>
        </w:rPr>
      </w:pPr>
      <w:r w:rsidRPr="008757F6">
        <w:rPr>
          <w:rFonts w:ascii="Times New Roman Tj" w:hAnsi="Times New Roman Tj"/>
          <w:sz w:val="28"/>
          <w:szCs w:val="28"/>
        </w:rPr>
        <w:t xml:space="preserve">Маљлиси намояндагони Маљлиси Олии Љумњурии Тољикистон </w:t>
      </w:r>
      <w:r w:rsidRPr="008757F6">
        <w:rPr>
          <w:rFonts w:ascii="Times New Roman Tj" w:hAnsi="Times New Roman Tj"/>
          <w:b/>
          <w:bCs/>
          <w:sz w:val="28"/>
          <w:szCs w:val="28"/>
        </w:rPr>
        <w:t>ќарор мекунад:</w:t>
      </w:r>
    </w:p>
    <w:p w:rsidR="008757F6" w:rsidRPr="008757F6" w:rsidRDefault="008757F6" w:rsidP="008757F6">
      <w:pPr>
        <w:pStyle w:val="a6"/>
        <w:spacing w:line="240" w:lineRule="auto"/>
        <w:rPr>
          <w:rFonts w:ascii="Times New Roman Tj" w:hAnsi="Times New Roman Tj"/>
          <w:sz w:val="28"/>
          <w:szCs w:val="28"/>
        </w:rPr>
      </w:pPr>
      <w:r w:rsidRPr="008757F6">
        <w:rPr>
          <w:rFonts w:ascii="Times New Roman Tj" w:hAnsi="Times New Roman Tj"/>
          <w:sz w:val="28"/>
          <w:szCs w:val="28"/>
        </w:rPr>
        <w:t>Ќонуни Љумњурии Тољикистон «Дар бораи ворид намудани таѓйиру иловањо ба Кодекси мурофиавии љиноятии Љумњурии Тољикистон» ќабул карда шавад.</w:t>
      </w:r>
    </w:p>
    <w:p w:rsidR="008757F6" w:rsidRPr="008757F6" w:rsidRDefault="008757F6" w:rsidP="008757F6">
      <w:pPr>
        <w:pStyle w:val="a6"/>
        <w:spacing w:line="240" w:lineRule="auto"/>
        <w:rPr>
          <w:rFonts w:ascii="Times New Roman Tj" w:hAnsi="Times New Roman Tj"/>
          <w:sz w:val="28"/>
          <w:szCs w:val="28"/>
        </w:rPr>
      </w:pPr>
    </w:p>
    <w:p w:rsidR="008757F6" w:rsidRPr="008757F6" w:rsidRDefault="008757F6" w:rsidP="008757F6">
      <w:pPr>
        <w:pStyle w:val="a6"/>
        <w:spacing w:line="240" w:lineRule="auto"/>
        <w:ind w:firstLine="0"/>
        <w:rPr>
          <w:rFonts w:ascii="Times New Roman Tj" w:hAnsi="Times New Roman Tj"/>
          <w:b/>
          <w:bCs/>
          <w:sz w:val="28"/>
          <w:szCs w:val="28"/>
        </w:rPr>
      </w:pPr>
      <w:r w:rsidRPr="008757F6">
        <w:rPr>
          <w:rFonts w:ascii="Times New Roman Tj" w:hAnsi="Times New Roman Tj"/>
          <w:b/>
          <w:bCs/>
          <w:sz w:val="28"/>
          <w:szCs w:val="28"/>
        </w:rPr>
        <w:t xml:space="preserve">Раиси Маљлиси намояндагони </w:t>
      </w:r>
    </w:p>
    <w:p w:rsidR="008757F6" w:rsidRPr="008757F6" w:rsidRDefault="008757F6" w:rsidP="008757F6">
      <w:pPr>
        <w:pStyle w:val="a6"/>
        <w:spacing w:line="240" w:lineRule="auto"/>
        <w:ind w:firstLine="0"/>
        <w:rPr>
          <w:rFonts w:ascii="Times New Roman Tj" w:hAnsi="Times New Roman Tj"/>
          <w:b/>
          <w:bCs/>
          <w:sz w:val="28"/>
          <w:szCs w:val="28"/>
        </w:rPr>
      </w:pPr>
      <w:r w:rsidRPr="008757F6">
        <w:rPr>
          <w:rFonts w:ascii="Times New Roman Tj" w:hAnsi="Times New Roman Tj"/>
          <w:b/>
          <w:bCs/>
          <w:sz w:val="28"/>
          <w:szCs w:val="28"/>
        </w:rPr>
        <w:t xml:space="preserve">Маљлиси Олии Љумњурии Тољикистон </w:t>
      </w:r>
      <w:r w:rsidRPr="008757F6">
        <w:rPr>
          <w:rFonts w:ascii="Times New Roman Tj" w:hAnsi="Times New Roman Tj"/>
          <w:b/>
          <w:bCs/>
          <w:sz w:val="28"/>
          <w:szCs w:val="28"/>
        </w:rPr>
        <w:tab/>
        <w:t xml:space="preserve"> Ш. </w:t>
      </w:r>
      <w:r w:rsidRPr="008757F6">
        <w:rPr>
          <w:rFonts w:ascii="Times New Roman Tj" w:hAnsi="Times New Roman Tj"/>
          <w:b/>
          <w:bCs/>
          <w:caps/>
          <w:sz w:val="28"/>
          <w:szCs w:val="28"/>
        </w:rPr>
        <w:t>Зуњуров</w:t>
      </w:r>
    </w:p>
    <w:p w:rsidR="008757F6" w:rsidRPr="008757F6" w:rsidRDefault="008757F6" w:rsidP="008757F6">
      <w:pPr>
        <w:pStyle w:val="a6"/>
        <w:spacing w:line="240" w:lineRule="auto"/>
        <w:ind w:firstLine="0"/>
        <w:jc w:val="right"/>
        <w:rPr>
          <w:rFonts w:ascii="Times New Roman Tj" w:hAnsi="Times New Roman Tj"/>
          <w:b/>
          <w:bCs/>
          <w:sz w:val="28"/>
          <w:szCs w:val="28"/>
        </w:rPr>
      </w:pPr>
      <w:r w:rsidRPr="008757F6">
        <w:rPr>
          <w:rFonts w:ascii="Times New Roman Tj" w:hAnsi="Times New Roman Tj"/>
          <w:b/>
          <w:bCs/>
          <w:sz w:val="28"/>
          <w:szCs w:val="28"/>
        </w:rPr>
        <w:t>ш. Душанбе, 22 июни соли 2016, №493</w:t>
      </w:r>
    </w:p>
    <w:p w:rsidR="008757F6" w:rsidRPr="008757F6" w:rsidRDefault="008757F6" w:rsidP="008757F6">
      <w:pPr>
        <w:pStyle w:val="a6"/>
        <w:spacing w:line="240" w:lineRule="auto"/>
        <w:rPr>
          <w:rFonts w:ascii="Times New Roman Tj" w:hAnsi="Times New Roman Tj"/>
          <w:sz w:val="28"/>
          <w:szCs w:val="28"/>
        </w:rPr>
      </w:pPr>
      <w:r w:rsidRPr="008757F6">
        <w:rPr>
          <w:rFonts w:ascii="Times New Roman Tj" w:hAnsi="Times New Roman Tj"/>
          <w:sz w:val="28"/>
          <w:szCs w:val="28"/>
        </w:rPr>
        <w:t xml:space="preserve">     </w:t>
      </w:r>
    </w:p>
    <w:p w:rsidR="008757F6" w:rsidRPr="008757F6" w:rsidRDefault="008757F6" w:rsidP="008757F6">
      <w:pPr>
        <w:pStyle w:val="2"/>
        <w:spacing w:line="240" w:lineRule="auto"/>
        <w:rPr>
          <w:rFonts w:ascii="Times New Roman Tj" w:hAnsi="Times New Roman Tj"/>
          <w:caps/>
          <w:w w:val="100"/>
          <w:sz w:val="28"/>
          <w:szCs w:val="28"/>
        </w:rPr>
      </w:pPr>
      <w:r w:rsidRPr="008757F6">
        <w:rPr>
          <w:rFonts w:ascii="Times New Roman Tj" w:hAnsi="Times New Roman Tj"/>
          <w:caps/>
          <w:w w:val="100"/>
          <w:sz w:val="28"/>
          <w:szCs w:val="28"/>
        </w:rPr>
        <w:t xml:space="preserve">Ќарори Маљлиси миллии </w:t>
      </w:r>
    </w:p>
    <w:p w:rsidR="008757F6" w:rsidRPr="008757F6" w:rsidRDefault="008757F6" w:rsidP="008757F6">
      <w:pPr>
        <w:pStyle w:val="2"/>
        <w:spacing w:line="240" w:lineRule="auto"/>
        <w:rPr>
          <w:rFonts w:ascii="Times New Roman Tj" w:hAnsi="Times New Roman Tj"/>
          <w:caps/>
          <w:w w:val="100"/>
          <w:sz w:val="28"/>
          <w:szCs w:val="28"/>
        </w:rPr>
      </w:pPr>
      <w:r w:rsidRPr="008757F6">
        <w:rPr>
          <w:rFonts w:ascii="Times New Roman Tj" w:hAnsi="Times New Roman Tj"/>
          <w:caps/>
          <w:w w:val="100"/>
          <w:sz w:val="28"/>
          <w:szCs w:val="28"/>
        </w:rPr>
        <w:t>Маљлиси Олии Љумњурии Тољикистон</w:t>
      </w:r>
    </w:p>
    <w:p w:rsidR="008757F6" w:rsidRPr="008757F6" w:rsidRDefault="008757F6" w:rsidP="008757F6">
      <w:pPr>
        <w:pStyle w:val="a6"/>
        <w:spacing w:line="240" w:lineRule="auto"/>
        <w:rPr>
          <w:rFonts w:ascii="Times New Roman Tj" w:hAnsi="Times New Roman Tj"/>
          <w:sz w:val="28"/>
          <w:szCs w:val="28"/>
        </w:rPr>
      </w:pPr>
    </w:p>
    <w:p w:rsidR="008757F6" w:rsidRPr="008757F6" w:rsidRDefault="008757F6" w:rsidP="008757F6">
      <w:pPr>
        <w:pStyle w:val="a6"/>
        <w:suppressAutoHyphens/>
        <w:spacing w:line="240" w:lineRule="auto"/>
        <w:ind w:left="283" w:right="283" w:firstLine="0"/>
        <w:rPr>
          <w:rFonts w:ascii="Times New Roman Tj" w:hAnsi="Times New Roman Tj"/>
          <w:b/>
          <w:bCs/>
          <w:sz w:val="28"/>
          <w:szCs w:val="28"/>
        </w:rPr>
      </w:pPr>
      <w:r w:rsidRPr="008757F6">
        <w:rPr>
          <w:rFonts w:ascii="Times New Roman Tj" w:hAnsi="Times New Roman Tj"/>
          <w:b/>
          <w:bCs/>
          <w:sz w:val="28"/>
          <w:szCs w:val="28"/>
        </w:rPr>
        <w:t xml:space="preserve">Оид ба Ќонуни Љумњурии Тољикистон  «Дар бораи ворид намудани таѓйиру иловањо ба Кодекси мурофиавии љиноятии Љумњурии Тољикистон» </w:t>
      </w:r>
    </w:p>
    <w:p w:rsidR="008757F6" w:rsidRPr="008757F6" w:rsidRDefault="008757F6" w:rsidP="008757F6">
      <w:pPr>
        <w:pStyle w:val="a6"/>
        <w:spacing w:line="240" w:lineRule="auto"/>
        <w:rPr>
          <w:rFonts w:ascii="Times New Roman Tj" w:hAnsi="Times New Roman Tj"/>
          <w:sz w:val="28"/>
          <w:szCs w:val="28"/>
        </w:rPr>
      </w:pPr>
    </w:p>
    <w:p w:rsidR="008757F6" w:rsidRPr="008757F6" w:rsidRDefault="008757F6" w:rsidP="008757F6">
      <w:pPr>
        <w:pStyle w:val="a6"/>
        <w:suppressAutoHyphens/>
        <w:spacing w:line="240" w:lineRule="auto"/>
        <w:rPr>
          <w:rFonts w:ascii="Times New Roman Tj" w:hAnsi="Times New Roman Tj"/>
          <w:spacing w:val="2"/>
          <w:sz w:val="28"/>
          <w:szCs w:val="28"/>
        </w:rPr>
      </w:pPr>
      <w:r w:rsidRPr="008757F6">
        <w:rPr>
          <w:rFonts w:ascii="Times New Roman Tj" w:hAnsi="Times New Roman Tj"/>
          <w:spacing w:val="2"/>
          <w:sz w:val="28"/>
          <w:szCs w:val="28"/>
        </w:rPr>
        <w:t xml:space="preserve">Маљлиси миллии Маљлиси Олии Љумњурии Тољикистон Ќонуни Љумњурии Тољикистон «Дар бораи ворид намудани таѓйиру иловањо ба Кодекси мурофиавии љиноятии Љумњурии Тољикистон»-ро баррасї намуда, </w:t>
      </w:r>
      <w:r w:rsidRPr="008757F6">
        <w:rPr>
          <w:rFonts w:ascii="Times New Roman Tj" w:hAnsi="Times New Roman Tj"/>
          <w:b/>
          <w:bCs/>
          <w:spacing w:val="2"/>
          <w:sz w:val="28"/>
          <w:szCs w:val="28"/>
        </w:rPr>
        <w:t xml:space="preserve">ќарор мекунад:    </w:t>
      </w:r>
    </w:p>
    <w:p w:rsidR="008757F6" w:rsidRPr="008757F6" w:rsidRDefault="008757F6" w:rsidP="008757F6">
      <w:pPr>
        <w:pStyle w:val="a6"/>
        <w:spacing w:line="240" w:lineRule="auto"/>
        <w:rPr>
          <w:rFonts w:ascii="Times New Roman Tj" w:hAnsi="Times New Roman Tj"/>
          <w:sz w:val="28"/>
          <w:szCs w:val="28"/>
        </w:rPr>
      </w:pPr>
      <w:r w:rsidRPr="008757F6">
        <w:rPr>
          <w:rFonts w:ascii="Times New Roman Tj" w:hAnsi="Times New Roman Tj"/>
          <w:sz w:val="28"/>
          <w:szCs w:val="28"/>
        </w:rPr>
        <w:t>Ќонуни Љумњурии Тољикистон «Дар бораи ворид намудани таѓйиру иловањо ба Кодекси мурофиавии љиноятии Љумњурии Тољикистон» љонибдорї карда шавад.</w:t>
      </w:r>
    </w:p>
    <w:p w:rsidR="008757F6" w:rsidRPr="008757F6" w:rsidRDefault="008757F6" w:rsidP="008757F6">
      <w:pPr>
        <w:pStyle w:val="a6"/>
        <w:spacing w:line="240" w:lineRule="auto"/>
        <w:rPr>
          <w:rFonts w:ascii="Times New Roman Tj" w:hAnsi="Times New Roman Tj"/>
          <w:sz w:val="28"/>
          <w:szCs w:val="28"/>
        </w:rPr>
      </w:pPr>
    </w:p>
    <w:p w:rsidR="008757F6" w:rsidRPr="008757F6" w:rsidRDefault="008757F6" w:rsidP="008757F6">
      <w:pPr>
        <w:pStyle w:val="a6"/>
        <w:spacing w:line="240" w:lineRule="auto"/>
        <w:ind w:firstLine="0"/>
        <w:rPr>
          <w:rFonts w:ascii="Times New Roman Tj" w:hAnsi="Times New Roman Tj"/>
          <w:b/>
          <w:bCs/>
          <w:sz w:val="28"/>
          <w:szCs w:val="28"/>
        </w:rPr>
      </w:pPr>
      <w:r w:rsidRPr="008757F6">
        <w:rPr>
          <w:rFonts w:ascii="Times New Roman Tj" w:hAnsi="Times New Roman Tj"/>
          <w:b/>
          <w:bCs/>
          <w:sz w:val="28"/>
          <w:szCs w:val="28"/>
        </w:rPr>
        <w:t xml:space="preserve">Раиси Маљлиси миллии Маљлиси </w:t>
      </w:r>
    </w:p>
    <w:p w:rsidR="008757F6" w:rsidRPr="008757F6" w:rsidRDefault="008757F6" w:rsidP="008757F6">
      <w:pPr>
        <w:pStyle w:val="a6"/>
        <w:spacing w:line="240" w:lineRule="auto"/>
        <w:ind w:firstLine="0"/>
        <w:rPr>
          <w:rFonts w:ascii="Times New Roman Tj" w:hAnsi="Times New Roman Tj"/>
          <w:b/>
          <w:bCs/>
          <w:sz w:val="28"/>
          <w:szCs w:val="28"/>
        </w:rPr>
      </w:pPr>
      <w:r w:rsidRPr="008757F6">
        <w:rPr>
          <w:rFonts w:ascii="Times New Roman Tj" w:hAnsi="Times New Roman Tj"/>
          <w:b/>
          <w:bCs/>
          <w:sz w:val="28"/>
          <w:szCs w:val="28"/>
        </w:rPr>
        <w:t xml:space="preserve">Олии Љумњурии Тољикистон                        М. </w:t>
      </w:r>
      <w:r w:rsidRPr="008757F6">
        <w:rPr>
          <w:rFonts w:ascii="Times New Roman Tj" w:hAnsi="Times New Roman Tj"/>
          <w:b/>
          <w:bCs/>
          <w:caps/>
          <w:sz w:val="28"/>
          <w:szCs w:val="28"/>
        </w:rPr>
        <w:t>Убайдуллоев</w:t>
      </w:r>
    </w:p>
    <w:p w:rsidR="008757F6" w:rsidRPr="008757F6" w:rsidRDefault="008757F6" w:rsidP="008757F6">
      <w:pPr>
        <w:pStyle w:val="a6"/>
        <w:spacing w:line="240" w:lineRule="auto"/>
        <w:ind w:firstLine="0"/>
        <w:jc w:val="right"/>
        <w:rPr>
          <w:rFonts w:ascii="Times New Roman Tj" w:hAnsi="Times New Roman Tj"/>
          <w:b/>
          <w:bCs/>
          <w:sz w:val="28"/>
          <w:szCs w:val="28"/>
        </w:rPr>
      </w:pPr>
      <w:r w:rsidRPr="008757F6">
        <w:rPr>
          <w:rFonts w:ascii="Times New Roman Tj" w:hAnsi="Times New Roman Tj"/>
          <w:b/>
          <w:bCs/>
          <w:sz w:val="28"/>
          <w:szCs w:val="28"/>
        </w:rPr>
        <w:t>ш. Душанбе, 15 июли соли 2016, № 259</w:t>
      </w:r>
    </w:p>
    <w:p w:rsidR="008757F6" w:rsidRPr="008757F6" w:rsidRDefault="008757F6" w:rsidP="008757F6">
      <w:pPr>
        <w:pStyle w:val="a3"/>
        <w:spacing w:line="240" w:lineRule="auto"/>
        <w:jc w:val="center"/>
        <w:rPr>
          <w:rFonts w:ascii="Times New Roman Tj" w:hAnsi="Times New Roman Tj"/>
          <w:w w:val="100"/>
          <w:sz w:val="28"/>
          <w:szCs w:val="28"/>
        </w:rPr>
      </w:pPr>
    </w:p>
    <w:p w:rsidR="003C0D7C" w:rsidRPr="008757F6" w:rsidRDefault="003C0D7C" w:rsidP="008757F6">
      <w:pPr>
        <w:rPr>
          <w:szCs w:val="28"/>
        </w:rPr>
      </w:pPr>
    </w:p>
    <w:sectPr w:rsidR="003C0D7C" w:rsidRPr="008757F6" w:rsidSect="006857E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eeSet Tj">
    <w:panose1 w:val="02070300020205020404"/>
    <w:charset w:val="CC"/>
    <w:family w:val="roman"/>
    <w:pitch w:val="variable"/>
    <w:sig w:usb0="00000201" w:usb1="00000000" w:usb2="00000000" w:usb3="00000000" w:csb0="00000004" w:csb1="00000000"/>
  </w:font>
  <w:font w:name="Minion Pro">
    <w:panose1 w:val="00000000000000000000"/>
    <w:charset w:val="00"/>
    <w:family w:val="roman"/>
    <w:notTrueType/>
    <w:pitch w:val="variable"/>
    <w:sig w:usb0="60000287" w:usb1="00000001" w:usb2="00000000" w:usb3="00000000" w:csb0="0000019F"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F6"/>
    <w:rsid w:val="003C0D7C"/>
    <w:rsid w:val="008757F6"/>
    <w:rsid w:val="00F07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EBACD-27D3-4907-85DC-4FC8D428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рлавха нав"/>
    <w:basedOn w:val="a"/>
    <w:uiPriority w:val="99"/>
    <w:rsid w:val="008757F6"/>
    <w:pPr>
      <w:autoSpaceDE w:val="0"/>
      <w:autoSpaceDN w:val="0"/>
      <w:adjustRightInd w:val="0"/>
      <w:spacing w:line="580" w:lineRule="atLeast"/>
      <w:textAlignment w:val="center"/>
    </w:pPr>
    <w:rPr>
      <w:rFonts w:ascii="FreeSet Tj" w:hAnsi="FreeSet Tj" w:cs="FreeSet Tj"/>
      <w:b/>
      <w:bCs/>
      <w:caps/>
      <w:color w:val="000000"/>
      <w:w w:val="70"/>
      <w:sz w:val="48"/>
      <w:szCs w:val="48"/>
    </w:rPr>
  </w:style>
  <w:style w:type="paragraph" w:customStyle="1" w:styleId="a4">
    <w:name w:val="[Без стиля]"/>
    <w:rsid w:val="008757F6"/>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5">
    <w:name w:val="ТЕКСТ ОСНОВНОЙ"/>
    <w:basedOn w:val="a4"/>
    <w:uiPriority w:val="99"/>
    <w:rsid w:val="008757F6"/>
    <w:pPr>
      <w:ind w:firstLine="283"/>
      <w:jc w:val="both"/>
    </w:pPr>
    <w:rPr>
      <w:rFonts w:ascii="Arial Tj" w:hAnsi="Arial Tj" w:cs="Arial Tj"/>
      <w:sz w:val="18"/>
      <w:szCs w:val="18"/>
    </w:rPr>
  </w:style>
  <w:style w:type="paragraph" w:customStyle="1" w:styleId="a6">
    <w:name w:val="ОСНОВНОЙ"/>
    <w:basedOn w:val="a5"/>
    <w:uiPriority w:val="99"/>
    <w:rsid w:val="008757F6"/>
  </w:style>
  <w:style w:type="paragraph" w:customStyle="1" w:styleId="2">
    <w:name w:val="САРЛАВХА 2"/>
    <w:basedOn w:val="a"/>
    <w:uiPriority w:val="99"/>
    <w:rsid w:val="008757F6"/>
    <w:pPr>
      <w:suppressAutoHyphens/>
      <w:autoSpaceDE w:val="0"/>
      <w:autoSpaceDN w:val="0"/>
      <w:adjustRightInd w:val="0"/>
      <w:spacing w:line="480" w:lineRule="atLeast"/>
      <w:jc w:val="center"/>
      <w:textAlignment w:val="center"/>
    </w:pPr>
    <w:rPr>
      <w:rFonts w:ascii="FreeSet Tj" w:hAnsi="FreeSet Tj" w:cs="FreeSet Tj"/>
      <w:b/>
      <w:bC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5292</Characters>
  <Application>Microsoft Office Word</Application>
  <DocSecurity>0</DocSecurity>
  <Lines>44</Lines>
  <Paragraphs>12</Paragraphs>
  <ScaleCrop>false</ScaleCrop>
  <Company>SPecialiST RePack</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dc:creator>
  <cp:keywords/>
  <dc:description/>
  <cp:lastModifiedBy>ABBA</cp:lastModifiedBy>
  <cp:revision>2</cp:revision>
  <dcterms:created xsi:type="dcterms:W3CDTF">2016-08-01T04:27:00Z</dcterms:created>
  <dcterms:modified xsi:type="dcterms:W3CDTF">2016-08-01T04:28:00Z</dcterms:modified>
</cp:coreProperties>
</file>