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ED" w:rsidRDefault="007E78C5" w:rsidP="007E78C5">
      <w:pPr>
        <w:pStyle w:val="a3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  <w:lang w:val="tg-Cyrl-TJ"/>
        </w:rPr>
      </w:pPr>
      <w:r w:rsidRPr="00CD7A43">
        <w:rPr>
          <w:rFonts w:ascii="Times New Roman" w:hAnsi="Times New Roman" w:cs="Times New Roman"/>
          <w:w w:val="100"/>
          <w:sz w:val="28"/>
          <w:szCs w:val="28"/>
        </w:rPr>
        <w:t>ҚОНУНИ ҶУМҲУРИИ ТОҶИКИСТОН</w:t>
      </w:r>
      <w:r>
        <w:rPr>
          <w:rFonts w:ascii="Times New Roman" w:hAnsi="Times New Roman" w:cs="Times New Roman"/>
          <w:w w:val="100"/>
          <w:sz w:val="28"/>
          <w:szCs w:val="28"/>
          <w:lang w:val="tg-Cyrl-TJ"/>
        </w:rPr>
        <w:t xml:space="preserve"> </w:t>
      </w:r>
    </w:p>
    <w:p w:rsidR="007E78C5" w:rsidRPr="00EC4EED" w:rsidRDefault="007E78C5" w:rsidP="007E78C5">
      <w:pPr>
        <w:pStyle w:val="a3"/>
        <w:spacing w:line="240" w:lineRule="auto"/>
        <w:jc w:val="center"/>
        <w:rPr>
          <w:rFonts w:ascii="Times New Roman" w:hAnsi="Times New Roman" w:cs="Times New Roman"/>
          <w:caps w:val="0"/>
          <w:w w:val="100"/>
          <w:sz w:val="28"/>
          <w:szCs w:val="28"/>
          <w:lang w:val="tg-Cyrl-TJ"/>
        </w:rPr>
      </w:pPr>
      <w:r w:rsidRPr="00EC4EED">
        <w:rPr>
          <w:rFonts w:ascii="Times New Roman" w:hAnsi="Times New Roman" w:cs="Times New Roman"/>
          <w:caps w:val="0"/>
          <w:w w:val="100"/>
          <w:sz w:val="28"/>
          <w:szCs w:val="28"/>
          <w:lang w:val="tg-Cyrl-TJ"/>
        </w:rPr>
        <w:t>ОИД БА ВОРИД НАМУДАНИ ТАҒЙИРОТ БА ҚОНУНИ ҶУМҲУРИИ ТОҶИКИСТОН «ДАР БОРАИ ФАЪОЛИЯТИ ЭҲСОНКОРӢ»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Моддаи 1. 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Ба Қонуни Ҷумҳурии Тоҷикистон аз 22 апрели соли 2003 «Дар бораи фаъолияти эҳсонкорӣ» (Ахбори Маҷлиси Олии Ҷумҳурии Тоҷикистон, с. 2003, №4, мод.148) тағйироти зерин ворид карда шаванд: 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1. Дар муқаддима ва қисми дуюми моддаи 8 калимаҳои «маҳаллӣ» ва «ҳокимияти маҳаллӣ» ба калимаҳои «мақомоти худидоракунии шаҳрак ва деҳот» иваз карда шаванд.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2. Дар моддаи 1: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номи модда дар таҳрири зерин ифода карда шавад: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Моддаи 1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Қонунгузории Ҷумҳурии Тоҷикистон дар бораи фаъолияти эҳсонкорӣ»;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аз матни модда калимаи «(Сарқонуни)» хориҷ карда шавад.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3. Дар банди дуюм, сархатҳои якум ва дуюми банди чорум ва банди нуҳуми моддаи 2 калимаҳои «барпо», «обектҳои», «ифодакунии» ва «ба тартиби» мувофиқан ба калимаҳои «ташкил», «объектҳои», «ихтиёрдории» ва «бо тартиби» иваз карда шаванд.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>Дар сархатҳои сеюм ва сенздаҳуми моддаи 3 калимаҳои «бачаҳое», «бачагона», «бачагонро», «пенитенциарӣ (ислоҳотӣ)» ва «маҳкумон» мувофиқан ба калимаҳои «кӯдаконе», «кӯдакона», «кӯдаконро», «ислоҳӣ» ва «маҳкумшудагон»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>иваз карда шаванд.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5. Қисми якуми моддаи 4 дар таҳрири зерин ифода карда шавад: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«Шахсони воқеӣ ва ҳуқуқӣ ҳуқуқ доранд фаъолияти эҳсонкориро бемонеа дар асоси ихтиёрӣ ва озодии интихоби ҳадафҳо барои манфиатҳои умумӣ ба амал бароранд.».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6. Дар номи боби 2 калимаи «ТАШКИЛДИҲӢ» ба калимаи «ТАЪСИС» иваз карда шавад.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7. Моддаи 9 дар таҳрири зерин ифода карда шавад: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Моддаи 9. Таъсиси ташкилоти эҳсонкорӣ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Ташкилоти эҳсонкорӣ аз ҷониби шахсони воқеӣ ва ҳуқуқӣ таъсис дода мешавад.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Ташкилоти эҳсонкорӣ аз лаҳзаи ба қайди давлатӣ гирифта шуданаш мутобиқи қонунгузории Ҷумҳурии Тоҷикистон таъсисшуда ба ҳисоб рафта, шахси ҳуқуқӣ ба шумор меравад.».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8. Дар қисми дуюми моддаи 12 калимаҳои «барпо кардани» ба калимаи «таъсиси» иваз карда шаванд.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9. Дар қисмҳои дуюм, сеюм ва чоруми моддаи 15 калимаҳои «қаламрави», «тасдиқ шуда», «баланси» ва «бовариномае» мувофиқан ба калимаҳои «ҳудуди», «тасдиқгардида», «тавозуни» ва «ваколатномае» иваз карда шаванд.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10. Дар моддаи 17: 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дар ном ва матни модда калимаҳои «Манбаҳои» ва «манбаҳое» ба калимаҳои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>«Манбаъҳои» ва «манбаъҳое» иваз карда шаванд;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дар сархати ҳафтум калимаҳои «лотореяҳо, ауксионҳо» ба калимаҳои «лотереяҳо, музоядаҳо» иваз карда шаванд.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 Дар қисмҳои сеюм ва чоруми моддаи 21 калимаҳои «ҳокимияти маҳаллӣ» ба калимаҳои «мақомоти худидоракунии шаҳрак ва деҳот» иваз карда шаванд.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12. Дар қисми чоруми моддаи 23 калимаҳои «шаҳрвандони бетабаа» ба калимаҳои «шахсони бешаҳрванд» иваз карда шаванд.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13. Дар ном ва матни моддаи 24 калимаҳои «шаҳрвандони бетабаа» ва «қаламрави» мувофиқан ба калимаҳои «шахсони бешаҳрванд» ва «ҳудуди» иваз карда шаванд.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Моддаи 2. 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>Қонуни мазкур пас аз интишори расмӣ мавриди амал қарор дода шавад.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Президенти 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Ҷумҳурии Тоҷикистон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Эмомалӣ </w:t>
      </w: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Раҳмон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ш. Душанбе, 2 январи соли 2018, № 1491</w:t>
      </w:r>
    </w:p>
    <w:p w:rsidR="007E78C5" w:rsidRDefault="007E78C5" w:rsidP="007E78C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ҚАРОРИ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Маҷлиси намояндагони 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Маҷлиси Олии Ҷумҳурии Тоҷикистон </w:t>
      </w:r>
    </w:p>
    <w:p w:rsidR="007E78C5" w:rsidRPr="00CD7A43" w:rsidRDefault="007E78C5" w:rsidP="007E78C5">
      <w:pPr>
        <w:suppressAutoHyphens/>
        <w:autoSpaceDE w:val="0"/>
        <w:autoSpaceDN w:val="0"/>
        <w:adjustRightInd w:val="0"/>
        <w:spacing w:after="0" w:line="240" w:lineRule="auto"/>
        <w:ind w:left="283" w:right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Дар бораи қабул кардани Қонуни Ҷумҳурии Тоҷикистон «Оид ба ворид намудани тағйирот ба Қонуни Ҷумҳурии Тоҷикистон «Дар бораи фаъолияти эҳсонкорӣ»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қарор мекунад: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Қонуни Ҷумҳурии Тоҷикистон «Оид ба ворид намудани тағйи­рот ба Қонуни Ҷумҳурии Тоҷикистон «Дар бораи фаъолияти эҳсонкорӣ» қабул карда шавад.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Раиси Маҷлиси намояндагони 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Маҷлиси Олии Ҷумҳурии Тоҷикистон          Ш. </w:t>
      </w: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Зуҳуров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ш. Душанбе, 29 ноябри соли 2017, №953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Қарори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Маҷлиси миллии 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Маҷлиси Олии Ҷумҳурии Тоҷикистон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left="283" w:right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Дар бораи Қонуни Ҷумҳурии Тоҷикистон «Оид ба ворид намудани тағйирот ба Қонуни Ҷумҳурии Тоҷикистон «Дар бораи фаъолияти эҳсонкорӣ» 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Маҷлиси миллии Маҷлиси Олии Ҷумҳурии Тоҷикистон Қонуни Ҷумҳурии Тоҷикистон «Оид ба ворид намудани тағйирот ба Қонуни Ҷумҳурии Тоҷикистон «Дар бораи фаъолияти эҳсонкорӣ»-ро баррасӣ намуда, 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қарор мекунад: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lastRenderedPageBreak/>
        <w:t>Қонуни Ҷумҳурии Тоҷикистон «Оид ба ворид намудани ­тағйирот ба Қонуни Ҷумҳурии Тоҷикистон «Дар бораи фаъолияти эҳсонкорӣ» ҷонибдорӣ карда шавад.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Раиси Маҷлиси миллии Маҷлиси Олии</w:t>
      </w:r>
    </w:p>
    <w:p w:rsidR="007E78C5" w:rsidRPr="00CD7A43" w:rsidRDefault="007E78C5" w:rsidP="007E78C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Ҷумҳурии Тоҷикистон                           М. </w:t>
      </w: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Убайдуллоев</w:t>
      </w:r>
    </w:p>
    <w:p w:rsidR="007E78C5" w:rsidRPr="00CD7A43" w:rsidRDefault="007E78C5" w:rsidP="007E78C5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ш. Душанбе, 21 декабри соли 2017, № 472</w:t>
      </w:r>
    </w:p>
    <w:p w:rsidR="001C456B" w:rsidRDefault="001C456B"/>
    <w:sectPr w:rsidR="001C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C5"/>
    <w:rsid w:val="001C456B"/>
    <w:rsid w:val="00796CCE"/>
    <w:rsid w:val="007E78C5"/>
    <w:rsid w:val="00E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1C84-E641-4DED-944B-51CA9BBB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C5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7E78C5"/>
    <w:pPr>
      <w:autoSpaceDE w:val="0"/>
      <w:autoSpaceDN w:val="0"/>
      <w:adjustRightInd w:val="0"/>
      <w:spacing w:after="0"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2018-01-09T12:25:00Z</dcterms:created>
  <dcterms:modified xsi:type="dcterms:W3CDTF">2018-01-09T12:25:00Z</dcterms:modified>
</cp:coreProperties>
</file>