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1D" w:rsidRDefault="00487CC8" w:rsidP="0068731D">
      <w:pPr>
        <w:pStyle w:val="a4"/>
        <w:ind w:firstLine="113"/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t>Қонуни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Ҷумҳурии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Тоҷикистон</w:t>
      </w:r>
      <w:proofErr w:type="spellEnd"/>
    </w:p>
    <w:p w:rsidR="0068731D" w:rsidRDefault="00487CC8" w:rsidP="0068731D">
      <w:pPr>
        <w:pStyle w:val="a4"/>
        <w:ind w:firstLine="113"/>
        <w:jc w:val="center"/>
        <w:rPr>
          <w:rFonts w:ascii="Arial Tj  Bold" w:hAnsi="Arial Tj  Bold" w:cs="Arial Tj  Bold"/>
          <w:b/>
          <w:bCs/>
          <w:sz w:val="22"/>
          <w:szCs w:val="22"/>
        </w:rPr>
      </w:pPr>
      <w:proofErr w:type="spellStart"/>
      <w:r>
        <w:rPr>
          <w:rFonts w:ascii="Arial Tj  Bold" w:hAnsi="Arial Tj  Bold" w:cs="Arial Tj  Bold"/>
          <w:sz w:val="22"/>
          <w:szCs w:val="22"/>
        </w:rPr>
        <w:t>Оид</w:t>
      </w:r>
      <w:proofErr w:type="spellEnd"/>
      <w:r>
        <w:rPr>
          <w:rFonts w:ascii="Arial Tj  Bold" w:hAnsi="Arial Tj  Bold" w:cs="Arial Tj  Bold"/>
          <w:sz w:val="22"/>
          <w:szCs w:val="22"/>
        </w:rPr>
        <w:t xml:space="preserve"> ба </w:t>
      </w:r>
      <w:proofErr w:type="spellStart"/>
      <w:r>
        <w:rPr>
          <w:rFonts w:ascii="Arial Tj  Bold" w:hAnsi="Arial Tj  Bold" w:cs="Arial Tj  Bold"/>
          <w:sz w:val="22"/>
          <w:szCs w:val="22"/>
        </w:rPr>
        <w:t>ворид</w:t>
      </w:r>
      <w:proofErr w:type="spellEnd"/>
      <w:r>
        <w:rPr>
          <w:rFonts w:ascii="Arial Tj  Bold" w:hAnsi="Arial Tj  Bold" w:cs="Arial Tj  Bold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22"/>
          <w:szCs w:val="22"/>
        </w:rPr>
        <w:t>намудани</w:t>
      </w:r>
      <w:proofErr w:type="spellEnd"/>
      <w:r>
        <w:rPr>
          <w:rFonts w:ascii="Arial Tj  Bold" w:hAnsi="Arial Tj  Bold" w:cs="Arial Tj  Bold"/>
          <w:b/>
          <w:bCs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22"/>
          <w:szCs w:val="22"/>
        </w:rPr>
        <w:t>тағйироту</w:t>
      </w:r>
      <w:proofErr w:type="spellEnd"/>
      <w:r>
        <w:rPr>
          <w:rFonts w:ascii="Arial Tj  Bold" w:hAnsi="Arial Tj  Bold" w:cs="Arial Tj  Bold"/>
          <w:b/>
          <w:bCs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22"/>
          <w:szCs w:val="22"/>
        </w:rPr>
        <w:t>илова</w:t>
      </w:r>
      <w:proofErr w:type="spellEnd"/>
      <w:r>
        <w:rPr>
          <w:rFonts w:ascii="Arial Tj  Bold" w:hAnsi="Arial Tj  Bold" w:cs="Arial Tj  Bold"/>
          <w:b/>
          <w:bCs/>
          <w:sz w:val="22"/>
          <w:szCs w:val="22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z w:val="22"/>
          <w:szCs w:val="22"/>
        </w:rPr>
        <w:t>Қонуни</w:t>
      </w:r>
      <w:proofErr w:type="spellEnd"/>
      <w:r>
        <w:rPr>
          <w:rFonts w:ascii="Arial Tj  Bold" w:hAnsi="Arial Tj  Bold" w:cs="Arial Tj  Bold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  <w:sz w:val="22"/>
          <w:szCs w:val="22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z w:val="22"/>
          <w:szCs w:val="22"/>
        </w:rPr>
        <w:t xml:space="preserve"> </w:t>
      </w:r>
      <w:r>
        <w:rPr>
          <w:rFonts w:ascii="Arial Tj  Bold" w:hAnsi="Arial Tj  Bold" w:cs="Arial Tj  Bold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22"/>
          <w:szCs w:val="22"/>
        </w:rPr>
        <w:t>Тоҷикистон</w:t>
      </w:r>
      <w:proofErr w:type="spellEnd"/>
      <w:proofErr w:type="gramEnd"/>
    </w:p>
    <w:p w:rsidR="00487CC8" w:rsidRDefault="00487CC8" w:rsidP="0068731D">
      <w:pPr>
        <w:pStyle w:val="a4"/>
        <w:ind w:firstLine="113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  <w:sz w:val="22"/>
          <w:szCs w:val="22"/>
        </w:rPr>
        <w:t xml:space="preserve">«Дар </w:t>
      </w:r>
      <w:proofErr w:type="spellStart"/>
      <w:r>
        <w:rPr>
          <w:rFonts w:ascii="Arial Tj  Bold" w:hAnsi="Arial Tj  Bold" w:cs="Arial Tj  Bold"/>
          <w:b/>
          <w:bCs/>
          <w:sz w:val="22"/>
          <w:szCs w:val="22"/>
        </w:rPr>
        <w:t>бораи</w:t>
      </w:r>
      <w:proofErr w:type="spellEnd"/>
      <w:r>
        <w:rPr>
          <w:rFonts w:ascii="Arial Tj  Bold" w:hAnsi="Arial Tj  Bold" w:cs="Arial Tj  Bold"/>
          <w:b/>
          <w:bCs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22"/>
          <w:szCs w:val="22"/>
        </w:rPr>
        <w:t>нотариати</w:t>
      </w:r>
      <w:proofErr w:type="spellEnd"/>
      <w:r>
        <w:rPr>
          <w:rFonts w:ascii="Arial Tj  Bold" w:hAnsi="Arial Tj  Bold" w:cs="Arial Tj  Bold"/>
          <w:b/>
          <w:bCs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22"/>
          <w:szCs w:val="22"/>
        </w:rPr>
        <w:t>давлатӣ</w:t>
      </w:r>
      <w:proofErr w:type="spellEnd"/>
      <w:r>
        <w:rPr>
          <w:rFonts w:ascii="Arial Tj  Bold" w:hAnsi="Arial Tj  Bold" w:cs="Arial Tj  Bold"/>
          <w:b/>
          <w:bCs/>
          <w:sz w:val="22"/>
          <w:szCs w:val="22"/>
        </w:rPr>
        <w:t>»</w:t>
      </w:r>
      <w:r>
        <w:rPr>
          <w:rFonts w:ascii="Arial Tj  Bold" w:hAnsi="Arial Tj  Bold" w:cs="Arial Tj  Bold"/>
          <w:b/>
          <w:bCs/>
        </w:rPr>
        <w:t>, № 1438</w:t>
      </w:r>
    </w:p>
    <w:p w:rsidR="00487CC8" w:rsidRDefault="00487CC8" w:rsidP="0068731D">
      <w:pPr>
        <w:pStyle w:val="Text"/>
        <w:suppressAutoHyphens w:val="0"/>
        <w:spacing w:before="113"/>
        <w:ind w:firstLine="0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</w:t>
      </w:r>
      <w:r>
        <w:rPr>
          <w:rFonts w:ascii="Arial Tj Regular" w:hAnsi="Arial Tj Regular" w:cs="Arial Tj Regular"/>
        </w:rPr>
        <w:t xml:space="preserve">.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аз 16 апрели соли 2012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нотариати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>» (</w:t>
      </w:r>
      <w:proofErr w:type="spellStart"/>
      <w:r>
        <w:rPr>
          <w:rFonts w:ascii="Arial Tj Regular" w:hAnsi="Arial Tj Regular" w:cs="Arial Tj Regular"/>
        </w:rPr>
        <w:t>Ахбори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, с. 2012, №4, мод. 260; с.2013, №6, мод.408) </w:t>
      </w:r>
      <w:proofErr w:type="spellStart"/>
      <w:r>
        <w:rPr>
          <w:rFonts w:ascii="Arial Tj Regular" w:hAnsi="Arial Tj Regular" w:cs="Arial Tj Regular"/>
        </w:rPr>
        <w:t>тағйироту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>: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1. Аз </w:t>
      </w:r>
      <w:proofErr w:type="spellStart"/>
      <w:r>
        <w:rPr>
          <w:rFonts w:ascii="Arial Tj Regular" w:hAnsi="Arial Tj Regular" w:cs="Arial Tj Regular"/>
        </w:rPr>
        <w:t>матни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3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қисми</w:t>
      </w:r>
      <w:proofErr w:type="spellEnd"/>
      <w:r>
        <w:rPr>
          <w:rFonts w:ascii="Arial Tj Regular" w:hAnsi="Arial Tj Regular" w:cs="Arial Tj Regular"/>
        </w:rPr>
        <w:t xml:space="preserve"> 1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8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«(</w:t>
      </w:r>
      <w:proofErr w:type="spellStart"/>
      <w:r>
        <w:rPr>
          <w:rFonts w:ascii="Arial Tj Regular" w:hAnsi="Arial Tj Regular" w:cs="Arial Tj Regular"/>
        </w:rPr>
        <w:t>Сарқонуни</w:t>
      </w:r>
      <w:proofErr w:type="spellEnd"/>
      <w:r>
        <w:rPr>
          <w:rFonts w:ascii="Arial Tj Regular" w:hAnsi="Arial Tj Regular" w:cs="Arial Tj Regular"/>
        </w:rPr>
        <w:t xml:space="preserve">)» </w:t>
      </w:r>
      <w:proofErr w:type="spellStart"/>
      <w:r>
        <w:rPr>
          <w:rFonts w:ascii="Arial Tj Regular" w:hAnsi="Arial Tj Regular" w:cs="Arial Tj Regular"/>
        </w:rPr>
        <w:t>хориҷ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2. Дар </w:t>
      </w:r>
      <w:proofErr w:type="spellStart"/>
      <w:r>
        <w:rPr>
          <w:rFonts w:ascii="Arial Tj Regular" w:hAnsi="Arial Tj Regular" w:cs="Arial Tj Regular"/>
        </w:rPr>
        <w:t>қисми</w:t>
      </w:r>
      <w:proofErr w:type="spellEnd"/>
      <w:r>
        <w:rPr>
          <w:rFonts w:ascii="Arial Tj Regular" w:hAnsi="Arial Tj Regular" w:cs="Arial Tj Regular"/>
        </w:rPr>
        <w:t xml:space="preserve"> 2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13, </w:t>
      </w:r>
      <w:proofErr w:type="spellStart"/>
      <w:r>
        <w:rPr>
          <w:rFonts w:ascii="Arial Tj Regular" w:hAnsi="Arial Tj Regular" w:cs="Arial Tj Regular"/>
        </w:rPr>
        <w:t>қисмҳои</w:t>
      </w:r>
      <w:proofErr w:type="spellEnd"/>
      <w:r>
        <w:rPr>
          <w:rFonts w:ascii="Arial Tj Regular" w:hAnsi="Arial Tj Regular" w:cs="Arial Tj Regular"/>
        </w:rPr>
        <w:t xml:space="preserve"> 1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2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14 </w:t>
      </w:r>
      <w:proofErr w:type="spellStart"/>
      <w:r>
        <w:rPr>
          <w:rFonts w:ascii="Arial Tj Regular" w:hAnsi="Arial Tj Regular" w:cs="Arial Tj Regular"/>
        </w:rPr>
        <w:t>калимаҳои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марзиву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маъмурии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марзиву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маъмурие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мувофиқан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калимаҳои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маъмурию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ҳудудии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маъмурию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ҳудудие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иваз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>.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3. Дар </w:t>
      </w:r>
      <w:proofErr w:type="spellStart"/>
      <w:r>
        <w:rPr>
          <w:rFonts w:ascii="Arial Tj Regular" w:hAnsi="Arial Tj Regular" w:cs="Arial Tj Regular"/>
        </w:rPr>
        <w:t>қисми</w:t>
      </w:r>
      <w:proofErr w:type="spellEnd"/>
      <w:r>
        <w:rPr>
          <w:rFonts w:ascii="Arial Tj Regular" w:hAnsi="Arial Tj Regular" w:cs="Arial Tj Regular"/>
        </w:rPr>
        <w:t xml:space="preserve"> 2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17: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- дар </w:t>
      </w:r>
      <w:proofErr w:type="spellStart"/>
      <w:r>
        <w:rPr>
          <w:rFonts w:ascii="Arial Tj Regular" w:hAnsi="Arial Tj Regular" w:cs="Arial Tj Regular"/>
        </w:rPr>
        <w:t>сархати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сеюм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аломати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нуқта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аломати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нуқтавергул</w:t>
      </w:r>
      <w:proofErr w:type="spellEnd"/>
      <w:r>
        <w:rPr>
          <w:rFonts w:ascii="Arial Tj Regular" w:hAnsi="Arial Tj Regular" w:cs="Arial Tj Regular"/>
        </w:rPr>
        <w:t xml:space="preserve"> «;» </w:t>
      </w:r>
      <w:proofErr w:type="spellStart"/>
      <w:r>
        <w:rPr>
          <w:rFonts w:ascii="Arial Tj Regular" w:hAnsi="Arial Tj Regular" w:cs="Arial Tj Regular"/>
        </w:rPr>
        <w:t>иваз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;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- </w:t>
      </w:r>
      <w:proofErr w:type="spellStart"/>
      <w:r>
        <w:rPr>
          <w:rFonts w:ascii="Arial Tj Regular" w:hAnsi="Arial Tj Regular" w:cs="Arial Tj Regular"/>
        </w:rPr>
        <w:t>сархати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чорум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мазмуни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: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«- </w:t>
      </w:r>
      <w:proofErr w:type="spellStart"/>
      <w:r>
        <w:rPr>
          <w:rFonts w:ascii="Arial Tj Regular" w:hAnsi="Arial Tj Regular" w:cs="Arial Tj Regular"/>
        </w:rPr>
        <w:t>қатъ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гаштани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шаҳрвандии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ё </w:t>
      </w:r>
      <w:proofErr w:type="spellStart"/>
      <w:r>
        <w:rPr>
          <w:rFonts w:ascii="Arial Tj Regular" w:hAnsi="Arial Tj Regular" w:cs="Arial Tj Regular"/>
        </w:rPr>
        <w:t>соҳиб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шудан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шаҳрвандии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дигар</w:t>
      </w:r>
      <w:proofErr w:type="spellEnd"/>
      <w:r>
        <w:rPr>
          <w:rFonts w:ascii="Arial Tj Regular" w:hAnsi="Arial Tj Regular" w:cs="Arial Tj Regular"/>
        </w:rPr>
        <w:t>.».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4. </w:t>
      </w:r>
      <w:proofErr w:type="spellStart"/>
      <w:r>
        <w:rPr>
          <w:rFonts w:ascii="Arial Tj Regular" w:hAnsi="Arial Tj Regular" w:cs="Arial Tj Regular"/>
        </w:rPr>
        <w:t>Қисми</w:t>
      </w:r>
      <w:proofErr w:type="spellEnd"/>
      <w:r>
        <w:rPr>
          <w:rFonts w:ascii="Arial Tj Regular" w:hAnsi="Arial Tj Regular" w:cs="Arial Tj Regular"/>
        </w:rPr>
        <w:t xml:space="preserve"> 1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24 дар </w:t>
      </w:r>
      <w:proofErr w:type="spellStart"/>
      <w:r>
        <w:rPr>
          <w:rFonts w:ascii="Arial Tj Regular" w:hAnsi="Arial Tj Regular" w:cs="Arial Tj Regular"/>
        </w:rPr>
        <w:t>таҳрири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ифода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: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«1. Ба </w:t>
      </w:r>
      <w:proofErr w:type="spellStart"/>
      <w:r>
        <w:rPr>
          <w:rFonts w:ascii="Arial Tj Regular" w:hAnsi="Arial Tj Regular" w:cs="Arial Tj Regular"/>
        </w:rPr>
        <w:t>мансаби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нотариуси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шахсе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таъйин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мешавад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ки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танҳо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шаҳрвандии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дошта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бошад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дорои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таҳсилоти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ҳуқуқшиносӣ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буда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забони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давлатиро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донад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ҳадди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ақал</w:t>
      </w:r>
      <w:proofErr w:type="spellEnd"/>
      <w:r>
        <w:rPr>
          <w:rFonts w:ascii="Arial Tj Regular" w:hAnsi="Arial Tj Regular" w:cs="Arial Tj Regular"/>
        </w:rPr>
        <w:t xml:space="preserve"> се </w:t>
      </w:r>
      <w:proofErr w:type="spellStart"/>
      <w:r>
        <w:rPr>
          <w:rFonts w:ascii="Arial Tj Regular" w:hAnsi="Arial Tj Regular" w:cs="Arial Tj Regular"/>
        </w:rPr>
        <w:t>сол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собиқаи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кории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касбӣ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дошта</w:t>
      </w:r>
      <w:proofErr w:type="spellEnd"/>
      <w:r>
        <w:rPr>
          <w:rFonts w:ascii="Arial Tj Regular" w:hAnsi="Arial Tj Regular" w:cs="Arial Tj Regular"/>
        </w:rPr>
        <w:t xml:space="preserve">, ба </w:t>
      </w:r>
      <w:proofErr w:type="spellStart"/>
      <w:r>
        <w:rPr>
          <w:rFonts w:ascii="Arial Tj Regular" w:hAnsi="Arial Tj Regular" w:cs="Arial Tj Regular"/>
        </w:rPr>
        <w:t>сифати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коромӯз</w:t>
      </w:r>
      <w:proofErr w:type="spellEnd"/>
      <w:r>
        <w:rPr>
          <w:rFonts w:ascii="Arial Tj Regular" w:hAnsi="Arial Tj Regular" w:cs="Arial Tj Regular"/>
        </w:rPr>
        <w:t xml:space="preserve"> дар </w:t>
      </w:r>
      <w:proofErr w:type="spellStart"/>
      <w:r>
        <w:rPr>
          <w:rFonts w:ascii="Arial Tj Regular" w:hAnsi="Arial Tj Regular" w:cs="Arial Tj Regular"/>
        </w:rPr>
        <w:t>идораи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нотариалии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фаъолият</w:t>
      </w:r>
      <w:proofErr w:type="spellEnd"/>
      <w:r>
        <w:rPr>
          <w:rFonts w:ascii="Arial Tj Regular" w:hAnsi="Arial Tj Regular" w:cs="Arial Tj Regular"/>
        </w:rPr>
        <w:t xml:space="preserve"> карда, </w:t>
      </w:r>
      <w:proofErr w:type="spellStart"/>
      <w:r>
        <w:rPr>
          <w:rFonts w:ascii="Arial Tj Regular" w:hAnsi="Arial Tj Regular" w:cs="Arial Tj Regular"/>
        </w:rPr>
        <w:t>имтиҳони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тахассусиро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супорида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бошад</w:t>
      </w:r>
      <w:proofErr w:type="spellEnd"/>
      <w:r>
        <w:rPr>
          <w:rFonts w:ascii="Arial Tj Regular" w:hAnsi="Arial Tj Regular" w:cs="Arial Tj Regular"/>
        </w:rPr>
        <w:t>.».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5. Дар </w:t>
      </w:r>
      <w:proofErr w:type="spellStart"/>
      <w:r>
        <w:rPr>
          <w:rFonts w:ascii="Arial Tj Regular" w:hAnsi="Arial Tj Regular" w:cs="Arial Tj Regular"/>
        </w:rPr>
        <w:t>матни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105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қаламрави</w:t>
      </w:r>
      <w:proofErr w:type="spellEnd"/>
      <w:r>
        <w:rPr>
          <w:rFonts w:ascii="Arial Tj Regular" w:hAnsi="Arial Tj Regular" w:cs="Arial Tj Regular"/>
        </w:rPr>
        <w:t xml:space="preserve">» ба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ҳудуди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иваз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 xml:space="preserve">. 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</w:t>
      </w:r>
      <w:r>
        <w:rPr>
          <w:rFonts w:ascii="Arial Tj Regular" w:hAnsi="Arial Tj Regular" w:cs="Arial Tj Regular"/>
        </w:rPr>
        <w:t xml:space="preserve">.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мазкур</w:t>
      </w:r>
      <w:proofErr w:type="spellEnd"/>
      <w:r>
        <w:rPr>
          <w:rFonts w:ascii="Arial Tj Regular" w:hAnsi="Arial Tj Regular" w:cs="Arial Tj Regular"/>
        </w:rPr>
        <w:t xml:space="preserve"> пас аз </w:t>
      </w:r>
      <w:proofErr w:type="spellStart"/>
      <w:r>
        <w:rPr>
          <w:rFonts w:ascii="Arial Tj Regular" w:hAnsi="Arial Tj Regular" w:cs="Arial Tj Regular"/>
        </w:rPr>
        <w:t>интишори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расмӣ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мавриди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амал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қарор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дода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</w:p>
    <w:p w:rsidR="00487CC8" w:rsidRDefault="00487CC8" w:rsidP="00487CC8">
      <w:pPr>
        <w:pStyle w:val="Text"/>
        <w:suppressAutoHyphens w:val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  <w:t xml:space="preserve">                   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487CC8" w:rsidRDefault="00487CC8" w:rsidP="00487CC8">
      <w:pPr>
        <w:pStyle w:val="a4"/>
        <w:ind w:firstLine="11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30 майи соли 2017, № 1438</w:t>
      </w:r>
    </w:p>
    <w:p w:rsidR="00487CC8" w:rsidRDefault="0068731D" w:rsidP="00487CC8">
      <w:pPr>
        <w:pStyle w:val="a3"/>
        <w:suppressAutoHyphens w:val="0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487CC8" w:rsidRDefault="0068731D" w:rsidP="00487CC8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487CC8" w:rsidRDefault="0068731D" w:rsidP="0068731D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487CC8" w:rsidRDefault="00487CC8" w:rsidP="00487CC8">
      <w:pPr>
        <w:pStyle w:val="Text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нотариати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487CC8" w:rsidRDefault="00487CC8" w:rsidP="00487CC8">
      <w:pPr>
        <w:pStyle w:val="Text"/>
        <w:rPr>
          <w:rFonts w:ascii="Arial Tj Regular" w:hAnsi="Arial Tj Regular" w:cs="Arial Tj Regular"/>
        </w:rPr>
      </w:pPr>
    </w:p>
    <w:p w:rsidR="00487CC8" w:rsidRDefault="00487CC8" w:rsidP="00487CC8">
      <w:pPr>
        <w:pStyle w:val="Text"/>
        <w:suppressAutoHyphens w:val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Regular" w:hAnsi="Arial Tj Regular" w:cs="Arial Tj Regular"/>
        </w:rPr>
        <w:t>Мутобиқи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60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намояндагони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487CC8" w:rsidRDefault="00487CC8" w:rsidP="00487CC8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нотариати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қабул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487CC8" w:rsidRDefault="00487CC8" w:rsidP="00487CC8">
      <w:pPr>
        <w:pStyle w:val="Text"/>
        <w:rPr>
          <w:rFonts w:ascii="Arial Tj Regular" w:hAnsi="Arial Tj Regular" w:cs="Arial Tj Regular"/>
        </w:rPr>
      </w:pPr>
    </w:p>
    <w:p w:rsidR="00487CC8" w:rsidRDefault="00487CC8" w:rsidP="00487CC8">
      <w:pPr>
        <w:pStyle w:val="Tex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487CC8" w:rsidRDefault="00487CC8" w:rsidP="00487CC8">
      <w:pPr>
        <w:pStyle w:val="Tex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487CC8" w:rsidRDefault="00487CC8" w:rsidP="00487CC8">
      <w:pPr>
        <w:pStyle w:val="a4"/>
        <w:ind w:firstLine="11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5 апрели соли 2017, № 722</w:t>
      </w:r>
    </w:p>
    <w:p w:rsidR="00487CC8" w:rsidRDefault="0068731D" w:rsidP="00487CC8">
      <w:pPr>
        <w:pStyle w:val="a3"/>
        <w:suppressAutoHyphens w:val="0"/>
        <w:spacing w:before="57"/>
        <w:jc w:val="center"/>
      </w:pPr>
      <w:proofErr w:type="spellStart"/>
      <w:r>
        <w:rPr>
          <w:caps w:val="0"/>
        </w:rPr>
        <w:t>Қарори</w:t>
      </w:r>
      <w:proofErr w:type="spellEnd"/>
    </w:p>
    <w:p w:rsidR="0068731D" w:rsidRDefault="0068731D" w:rsidP="00487CC8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487CC8" w:rsidRDefault="0068731D" w:rsidP="0068731D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</w:t>
      </w:r>
      <w:bookmarkStart w:id="0" w:name="_GoBack"/>
      <w:bookmarkEnd w:id="0"/>
      <w:r>
        <w:rPr>
          <w:caps w:val="0"/>
          <w:sz w:val="32"/>
          <w:szCs w:val="32"/>
        </w:rPr>
        <w:t>икистон</w:t>
      </w:r>
      <w:proofErr w:type="spellEnd"/>
    </w:p>
    <w:p w:rsidR="00487CC8" w:rsidRDefault="00487CC8" w:rsidP="00487CC8">
      <w:pPr>
        <w:pStyle w:val="Text"/>
        <w:spacing w:before="57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487CC8" w:rsidRDefault="00487CC8" w:rsidP="00487CC8">
      <w:pPr>
        <w:pStyle w:val="Text"/>
        <w:jc w:val="center"/>
        <w:rPr>
          <w:rFonts w:ascii="Arial Tj  Bold" w:hAnsi="Arial Tj  Bold" w:cs="Arial Tj  Bold"/>
          <w:b/>
          <w:bCs/>
        </w:rPr>
      </w:pPr>
      <w:proofErr w:type="spellStart"/>
      <w:proofErr w:type="gramStart"/>
      <w:r>
        <w:rPr>
          <w:rFonts w:ascii="Arial Tj  Bold" w:hAnsi="Arial Tj  Bold" w:cs="Arial Tj  Bold"/>
          <w:b/>
          <w:bCs/>
        </w:rPr>
        <w:t>нотариати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487CC8" w:rsidRDefault="00487CC8" w:rsidP="00487CC8">
      <w:pPr>
        <w:pStyle w:val="Text"/>
        <w:suppressAutoHyphens w:val="0"/>
        <w:spacing w:before="113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миллии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нотариати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» - </w:t>
      </w:r>
      <w:proofErr w:type="spellStart"/>
      <w:r>
        <w:rPr>
          <w:rFonts w:ascii="Arial Tj Regular" w:hAnsi="Arial Tj Regular" w:cs="Arial Tj Regular"/>
        </w:rPr>
        <w:t>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баррасӣ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</w:t>
      </w:r>
      <w:proofErr w:type="spellEnd"/>
      <w:r>
        <w:rPr>
          <w:rFonts w:ascii="Arial Tj Regular" w:hAnsi="Arial Tj Regular" w:cs="Arial Tj Regular"/>
        </w:rPr>
        <w:t>,</w:t>
      </w:r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   </w:t>
      </w:r>
    </w:p>
    <w:p w:rsidR="00487CC8" w:rsidRDefault="00487CC8" w:rsidP="00487CC8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нотариати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ҷонибдорӣ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487CC8" w:rsidRDefault="00487CC8" w:rsidP="00487CC8">
      <w:pPr>
        <w:pStyle w:val="Text"/>
        <w:rPr>
          <w:rFonts w:ascii="Arial Tj Regular" w:hAnsi="Arial Tj Regular" w:cs="Arial Tj Regular"/>
        </w:rPr>
      </w:pPr>
    </w:p>
    <w:p w:rsidR="00487CC8" w:rsidRDefault="00487CC8" w:rsidP="00487CC8">
      <w:pPr>
        <w:pStyle w:val="Text"/>
        <w:suppressAutoHyphens w:val="0"/>
        <w:ind w:firstLine="11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487CC8" w:rsidRDefault="00487CC8" w:rsidP="00487CC8">
      <w:pPr>
        <w:pStyle w:val="Text"/>
        <w:suppressAutoHyphens w:val="0"/>
        <w:ind w:firstLine="11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  <w:r>
        <w:rPr>
          <w:rFonts w:ascii="Arial Tj  Bold" w:hAnsi="Arial Tj  Bold" w:cs="Arial Tj  Bold"/>
          <w:b/>
          <w:bCs/>
        </w:rPr>
        <w:t xml:space="preserve"> </w:t>
      </w:r>
    </w:p>
    <w:p w:rsidR="00487CC8" w:rsidRDefault="00487CC8" w:rsidP="00487CC8">
      <w:pPr>
        <w:pStyle w:val="Text"/>
        <w:ind w:firstLine="11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18 майи соли 2017, № 401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8"/>
    <w:rsid w:val="00000B63"/>
    <w:rsid w:val="000D75B9"/>
    <w:rsid w:val="00487CC8"/>
    <w:rsid w:val="0068731D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144D-76EF-4909-B6BF-9DE9A86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87CC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487CC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487CC8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  <w:style w:type="paragraph" w:customStyle="1" w:styleId="a5">
    <w:name w:val="Сарлавха нав"/>
    <w:basedOn w:val="a4"/>
    <w:uiPriority w:val="99"/>
    <w:rsid w:val="00487CC8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2017-06-07T04:35:00Z</dcterms:created>
  <dcterms:modified xsi:type="dcterms:W3CDTF">2017-06-07T04:45:00Z</dcterms:modified>
</cp:coreProperties>
</file>