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7B" w:rsidRDefault="004F63DA" w:rsidP="004F63D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4F63DA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F63D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F63DA" w:rsidRPr="004F63DA" w:rsidRDefault="004F63DA" w:rsidP="004F63D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caps w:val="0"/>
          <w:sz w:val="28"/>
          <w:szCs w:val="28"/>
        </w:rPr>
        <w:t>Оид ба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4F63DA">
        <w:rPr>
          <w:rFonts w:ascii="Palatino Linotype" w:hAnsi="Palatino Linotype"/>
          <w:caps w:val="0"/>
          <w:sz w:val="28"/>
          <w:szCs w:val="28"/>
        </w:rPr>
        <w:t>йиру илова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F63DA">
        <w:rPr>
          <w:rFonts w:ascii="Palatino Linotype" w:hAnsi="Palatino Linotype"/>
          <w:caps w:val="0"/>
          <w:sz w:val="28"/>
          <w:szCs w:val="28"/>
        </w:rPr>
        <w:t xml:space="preserve">о ба 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4F63DA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F63D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икистон «Дар бораи итти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F63DA">
        <w:rPr>
          <w:rFonts w:ascii="Palatino Linotype" w:hAnsi="Palatino Linotype"/>
          <w:caps w:val="0"/>
          <w:sz w:val="28"/>
          <w:szCs w:val="28"/>
        </w:rPr>
        <w:t>одия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F63DA">
        <w:rPr>
          <w:rFonts w:ascii="Palatino Linotype" w:hAnsi="Palatino Linotype"/>
          <w:caps w:val="0"/>
          <w:sz w:val="28"/>
          <w:szCs w:val="28"/>
        </w:rPr>
        <w:t xml:space="preserve">ои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амъият</w:t>
      </w:r>
      <w:r>
        <w:rPr>
          <w:rFonts w:ascii="Palatino Linotype" w:hAnsi="Palatino Linotype"/>
          <w:caps w:val="0"/>
          <w:sz w:val="28"/>
          <w:szCs w:val="28"/>
        </w:rPr>
        <w:t>ӣ</w:t>
      </w:r>
      <w:r w:rsidRPr="004F63DA">
        <w:rPr>
          <w:rFonts w:ascii="Palatino Linotype" w:hAnsi="Palatino Linotype"/>
          <w:caps w:val="0"/>
          <w:sz w:val="28"/>
          <w:szCs w:val="28"/>
        </w:rPr>
        <w:t xml:space="preserve">» 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4F63DA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аз 12 майи соли 2007 «Дар бораи итти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>»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икистон, с. 2007, №5, мод. 363; с. 2008, №3, мод. 202; с.2010, №7, мод. 554; с.2013, №3, мод.202) та</w:t>
      </w:r>
      <w:r>
        <w:rPr>
          <w:rFonts w:ascii="Palatino Linotype" w:hAnsi="Palatino Linotype"/>
          <w:sz w:val="28"/>
          <w:szCs w:val="28"/>
        </w:rPr>
        <w:t>ғ</w:t>
      </w:r>
      <w:r w:rsidRPr="004F63DA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 xml:space="preserve">1. Ба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исми 1 моддаи 24 сархати ёзда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ум бо мазмуни зайл илова карда шавад: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>«- аз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4F63DA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4F63DA">
        <w:rPr>
          <w:rFonts w:ascii="Palatino Linotype" w:hAnsi="Palatino Linotype"/>
          <w:sz w:val="28"/>
          <w:szCs w:val="28"/>
        </w:rPr>
        <w:t xml:space="preserve"> дар шакли молу мулк ва мабла</w:t>
      </w:r>
      <w:r>
        <w:rPr>
          <w:rFonts w:ascii="Palatino Linotype" w:hAnsi="Palatino Linotype"/>
          <w:sz w:val="28"/>
          <w:szCs w:val="28"/>
        </w:rPr>
        <w:t>ғ</w:t>
      </w:r>
      <w:r w:rsidRPr="004F63DA">
        <w:rPr>
          <w:rFonts w:ascii="Palatino Linotype" w:hAnsi="Palatino Linotype"/>
          <w:sz w:val="28"/>
          <w:szCs w:val="28"/>
        </w:rPr>
        <w:t xml:space="preserve"> кумаки модд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абул намояд;».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>2. Дар моддаи 27: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 xml:space="preserve">- матни модда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исми 1 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исобида шуда, ра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амгузор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карда шавад;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исми 2 бо мазмуни зайл илова карда шавад: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>«2. Пардохт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ои ихтиёр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ва хайрия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о, грант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о, молу мулке, ки аз тарафи давлат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ои хори</w:t>
      </w:r>
      <w:r>
        <w:rPr>
          <w:rFonts w:ascii="Palatino Linotype" w:hAnsi="Palatino Linotype"/>
          <w:sz w:val="28"/>
          <w:szCs w:val="28"/>
        </w:rPr>
        <w:t>ҷӣ</w:t>
      </w:r>
      <w:r w:rsidRPr="004F63DA">
        <w:rPr>
          <w:rFonts w:ascii="Palatino Linotype" w:hAnsi="Palatino Linotype"/>
          <w:sz w:val="28"/>
          <w:szCs w:val="28"/>
        </w:rPr>
        <w:t xml:space="preserve">, шахсони 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4F63DA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ии хори</w:t>
      </w:r>
      <w:r>
        <w:rPr>
          <w:rFonts w:ascii="Palatino Linotype" w:hAnsi="Palatino Linotype"/>
          <w:sz w:val="28"/>
          <w:szCs w:val="28"/>
        </w:rPr>
        <w:t>ҷӣ</w:t>
      </w:r>
      <w:r w:rsidRPr="004F63DA">
        <w:rPr>
          <w:rFonts w:ascii="Palatino Linotype" w:hAnsi="Palatino Linotype"/>
          <w:sz w:val="28"/>
          <w:szCs w:val="28"/>
        </w:rPr>
        <w:t xml:space="preserve">, шахсони 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ие, ки бо иштироки субъект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ои хори</w:t>
      </w:r>
      <w:r>
        <w:rPr>
          <w:rFonts w:ascii="Palatino Linotype" w:hAnsi="Palatino Linotype"/>
          <w:sz w:val="28"/>
          <w:szCs w:val="28"/>
        </w:rPr>
        <w:t>ҷӣ</w:t>
      </w:r>
      <w:r w:rsidRPr="004F63DA">
        <w:rPr>
          <w:rFonts w:ascii="Palatino Linotype" w:hAnsi="Palatino Linotype"/>
          <w:sz w:val="28"/>
          <w:szCs w:val="28"/>
        </w:rPr>
        <w:t xml:space="preserve"> таъсис ёфтаанд, ташкилот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ои байналмилал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аракат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амъиятии байналмилал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>, инчунин ба воситаи дигар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Pr="004F63DA">
        <w:rPr>
          <w:rFonts w:ascii="Palatino Linotype" w:hAnsi="Palatino Linotype"/>
          <w:sz w:val="28"/>
          <w:szCs w:val="28"/>
        </w:rPr>
        <w:t xml:space="preserve"> ба итти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ворид шудаанд, аз тарафи ма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омоти ба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айдгиранда дар Фе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ристи кумаки башард</w:t>
      </w:r>
      <w:r>
        <w:rPr>
          <w:rFonts w:ascii="Palatino Linotype" w:hAnsi="Palatino Linotype"/>
          <w:sz w:val="28"/>
          <w:szCs w:val="28"/>
        </w:rPr>
        <w:t>ӯ</w:t>
      </w:r>
      <w:r w:rsidRPr="004F63DA">
        <w:rPr>
          <w:rFonts w:ascii="Palatino Linotype" w:hAnsi="Palatino Linotype"/>
          <w:sz w:val="28"/>
          <w:szCs w:val="28"/>
        </w:rPr>
        <w:t>стона ба итти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амъиятии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икистон, ки  пешбурди онро  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икистон муайян мекунад, сабт карда мешаванд. </w:t>
      </w:r>
      <w:proofErr w:type="gramStart"/>
      <w:r w:rsidRPr="004F63DA">
        <w:rPr>
          <w:rFonts w:ascii="Palatino Linotype" w:hAnsi="Palatino Linotype"/>
          <w:sz w:val="28"/>
          <w:szCs w:val="28"/>
        </w:rPr>
        <w:t>Лои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ои аз тарафи субъект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ои мазкур мабла</w:t>
      </w:r>
      <w:r>
        <w:rPr>
          <w:rFonts w:ascii="Palatino Linotype" w:hAnsi="Palatino Linotype"/>
          <w:sz w:val="28"/>
          <w:szCs w:val="28"/>
        </w:rPr>
        <w:t>ғ</w:t>
      </w:r>
      <w:r w:rsidRPr="004F63DA">
        <w:rPr>
          <w:rFonts w:ascii="Palatino Linotype" w:hAnsi="Palatino Linotype"/>
          <w:sz w:val="28"/>
          <w:szCs w:val="28"/>
        </w:rPr>
        <w:t xml:space="preserve">гузоришаванда аз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ониби итти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баъд аз ого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онидани ма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омоти ба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айдгиранда амал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карда мешаванд. Шакли ого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иномаро Вазорати адлияи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муайян менамояд.».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 xml:space="preserve">3. Ба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исми 2 моддаи 34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умлаи дуюм бо мазмуни зайл илова карда шавад: 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>«Тартиби сан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иши фаъолияти оинномавии итти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амъиятиро Вазорати адлияи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тасди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 менамояд.».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>Моддаи 2.</w:t>
      </w:r>
      <w:r w:rsidRPr="004F63D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арор дода шавад.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F63DA" w:rsidRPr="004F63DA" w:rsidRDefault="004F63DA" w:rsidP="004F63DA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 xml:space="preserve">       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 Президенти </w:t>
      </w:r>
    </w:p>
    <w:p w:rsidR="004F63DA" w:rsidRPr="004F63DA" w:rsidRDefault="004F63DA" w:rsidP="004F63DA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икистон             </w:t>
      </w:r>
      <w:r w:rsidRPr="004F63DA">
        <w:rPr>
          <w:rFonts w:ascii="Palatino Linotype" w:hAnsi="Palatino Linotype"/>
          <w:b/>
          <w:bCs/>
          <w:sz w:val="28"/>
          <w:szCs w:val="28"/>
        </w:rPr>
        <w:tab/>
      </w:r>
      <w:r w:rsidRPr="004F63DA">
        <w:rPr>
          <w:rFonts w:ascii="Palatino Linotype" w:hAnsi="Palatino Linotype"/>
          <w:b/>
          <w:bCs/>
          <w:sz w:val="28"/>
          <w:szCs w:val="28"/>
        </w:rPr>
        <w:tab/>
        <w:t xml:space="preserve">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4F63DA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4F63DA" w:rsidRPr="004F63DA" w:rsidRDefault="004F63DA" w:rsidP="004F63DA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>ш</w:t>
      </w:r>
      <w:r w:rsidRPr="004F63DA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4F63DA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4F63DA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4F63DA">
        <w:rPr>
          <w:rFonts w:ascii="Palatino Linotype" w:hAnsi="Palatino Linotype"/>
          <w:b/>
          <w:bCs/>
          <w:caps/>
          <w:sz w:val="28"/>
          <w:szCs w:val="28"/>
        </w:rPr>
        <w:t xml:space="preserve"> 2015 №1210 </w:t>
      </w:r>
    </w:p>
    <w:p w:rsidR="0032427B" w:rsidRDefault="0032427B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4F63DA" w:rsidRPr="004F63DA" w:rsidRDefault="004F63DA" w:rsidP="004F63D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4F63DA">
        <w:rPr>
          <w:rFonts w:ascii="Palatino Linotype" w:hAnsi="Palatino Linotype"/>
          <w:sz w:val="28"/>
          <w:szCs w:val="28"/>
        </w:rPr>
        <w:t xml:space="preserve">арори </w:t>
      </w:r>
    </w:p>
    <w:p w:rsidR="004F63DA" w:rsidRPr="004F63DA" w:rsidRDefault="004F63DA" w:rsidP="004F63D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4F63DA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4F63DA" w:rsidRPr="004F63DA" w:rsidRDefault="004F63DA" w:rsidP="004F63D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4F63DA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F63D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F63DA" w:rsidRPr="004F63DA" w:rsidRDefault="004F63DA" w:rsidP="004F63DA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4F63DA" w:rsidRPr="004F63DA" w:rsidRDefault="004F63DA" w:rsidP="004F63DA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4F63DA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икистон «Дар бораи итти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одия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ои 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амъият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4F63DA">
        <w:rPr>
          <w:rFonts w:ascii="Palatino Linotype" w:hAnsi="Palatino Linotype"/>
          <w:b/>
          <w:bCs/>
          <w:sz w:val="28"/>
          <w:szCs w:val="28"/>
        </w:rPr>
        <w:t>»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F63DA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4F63DA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«Дар бораи итти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>абул карда шавад.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F63DA" w:rsidRPr="004F63DA" w:rsidRDefault="004F63DA" w:rsidP="004F63DA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 xml:space="preserve">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4F63DA" w:rsidRPr="004F63DA" w:rsidRDefault="004F63DA" w:rsidP="004F63DA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</w:t>
      </w:r>
      <w:r w:rsidRPr="004F63DA">
        <w:rPr>
          <w:rFonts w:ascii="Palatino Linotype" w:hAnsi="Palatino Linotype"/>
          <w:b/>
          <w:bCs/>
          <w:sz w:val="28"/>
          <w:szCs w:val="28"/>
        </w:rPr>
        <w:t>Т</w:t>
      </w:r>
      <w:proofErr w:type="gramEnd"/>
      <w:r w:rsidRPr="004F63D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икистон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4F63DA" w:rsidRPr="004F63DA" w:rsidRDefault="004F63DA" w:rsidP="004F63DA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>ш. Душанбе, 10 июни соли 2015 №97</w:t>
      </w:r>
    </w:p>
    <w:p w:rsidR="0032427B" w:rsidRDefault="0032427B" w:rsidP="004F63D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32427B" w:rsidRDefault="0032427B" w:rsidP="004F63D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4F63DA" w:rsidRPr="004F63DA" w:rsidRDefault="004F63DA" w:rsidP="004F63D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арори </w:t>
      </w:r>
    </w:p>
    <w:p w:rsidR="004F63DA" w:rsidRPr="004F63DA" w:rsidRDefault="004F63DA" w:rsidP="004F63D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4F63DA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4F63DA" w:rsidRPr="004F63DA" w:rsidRDefault="004F63DA" w:rsidP="004F63D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4F63DA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F63D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F63D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F63DA" w:rsidRPr="004F63DA" w:rsidRDefault="004F63DA" w:rsidP="004F63DA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4F63DA" w:rsidRPr="004F63DA" w:rsidRDefault="004F63DA" w:rsidP="004F63DA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4F63DA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икистон «Дар бораи итти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одия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ои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амъият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4F63DA">
        <w:rPr>
          <w:rFonts w:ascii="Palatino Linotype" w:hAnsi="Palatino Linotype"/>
          <w:b/>
          <w:bCs/>
          <w:sz w:val="28"/>
          <w:szCs w:val="28"/>
        </w:rPr>
        <w:t>»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«Оид ба ворид намудани  та</w:t>
      </w:r>
      <w:r>
        <w:rPr>
          <w:rFonts w:ascii="Palatino Linotype" w:hAnsi="Palatino Linotype"/>
          <w:sz w:val="28"/>
          <w:szCs w:val="28"/>
        </w:rPr>
        <w:t>ғ</w:t>
      </w:r>
      <w:r w:rsidRPr="004F63DA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«Дар бораи итти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proofErr w:type="gramStart"/>
      <w:r w:rsidRPr="004F63DA">
        <w:rPr>
          <w:rFonts w:ascii="Palatino Linotype" w:hAnsi="Palatino Linotype"/>
          <w:sz w:val="28"/>
          <w:szCs w:val="28"/>
        </w:rPr>
        <w:t>»-</w:t>
      </w:r>
      <w:proofErr w:type="gramEnd"/>
      <w:r w:rsidRPr="004F63DA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F63DA">
        <w:rPr>
          <w:rFonts w:ascii="Palatino Linotype" w:hAnsi="Palatino Linotype"/>
          <w:b/>
          <w:bCs/>
          <w:sz w:val="28"/>
          <w:szCs w:val="28"/>
        </w:rPr>
        <w:t>арор мекунад</w:t>
      </w:r>
      <w:r w:rsidRPr="004F63DA">
        <w:rPr>
          <w:rFonts w:ascii="Palatino Linotype" w:hAnsi="Palatino Linotype"/>
          <w:sz w:val="28"/>
          <w:szCs w:val="28"/>
        </w:rPr>
        <w:t>: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</w:t>
      </w:r>
      <w:proofErr w:type="gramStart"/>
      <w:r w:rsidRPr="004F63D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F63D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«Оид ба ворид намудани  та</w:t>
      </w:r>
      <w:r>
        <w:rPr>
          <w:rFonts w:ascii="Palatino Linotype" w:hAnsi="Palatino Linotype"/>
          <w:sz w:val="28"/>
          <w:szCs w:val="28"/>
        </w:rPr>
        <w:t>ғ</w:t>
      </w:r>
      <w:r w:rsidRPr="004F63DA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4F63D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икистон «Дар бораи итти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4F63D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Pr="004F63DA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4F63DA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sz w:val="28"/>
          <w:szCs w:val="28"/>
        </w:rPr>
        <w:t xml:space="preserve">             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4F63DA" w:rsidRPr="004F63DA" w:rsidRDefault="004F63DA" w:rsidP="004F63D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F63DA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F63DA">
        <w:rPr>
          <w:rFonts w:ascii="Palatino Linotype" w:hAnsi="Palatino Linotype"/>
          <w:b/>
          <w:bCs/>
          <w:sz w:val="28"/>
          <w:szCs w:val="28"/>
        </w:rPr>
        <w:t>икистон                                           М.</w:t>
      </w:r>
      <w:r w:rsidRPr="004F63DA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4F63DA" w:rsidRPr="004F63DA" w:rsidRDefault="004F63DA" w:rsidP="004F63DA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F63DA">
        <w:rPr>
          <w:rFonts w:ascii="Palatino Linotype" w:hAnsi="Palatino Linotype"/>
          <w:b/>
          <w:bCs/>
          <w:sz w:val="28"/>
          <w:szCs w:val="28"/>
        </w:rPr>
        <w:t>ш. Душанбе, 21 июли соли 2015 №93</w:t>
      </w:r>
    </w:p>
    <w:p w:rsidR="00AC300A" w:rsidRPr="004F63DA" w:rsidRDefault="00AC300A" w:rsidP="004F63DA">
      <w:pPr>
        <w:rPr>
          <w:rFonts w:ascii="Palatino Linotype" w:hAnsi="Palatino Linotype"/>
          <w:sz w:val="28"/>
          <w:szCs w:val="28"/>
        </w:rPr>
      </w:pPr>
    </w:p>
    <w:sectPr w:rsidR="00AC300A" w:rsidRPr="004F63DA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4F63DA"/>
    <w:rsid w:val="0032427B"/>
    <w:rsid w:val="004466A5"/>
    <w:rsid w:val="004F63DA"/>
    <w:rsid w:val="005D0672"/>
    <w:rsid w:val="00A60B3B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4F63D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4F63DA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4F63D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2015-08-13T05:47:00Z</dcterms:created>
  <dcterms:modified xsi:type="dcterms:W3CDTF">2015-08-13T05:49:00Z</dcterms:modified>
</cp:coreProperties>
</file>