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04" w:rsidRDefault="005170EF" w:rsidP="005170EF">
      <w:pPr>
        <w:pStyle w:val="a4"/>
        <w:jc w:val="center"/>
        <w:rPr>
          <w:caps w:val="0"/>
          <w:sz w:val="48"/>
          <w:szCs w:val="48"/>
          <w:lang w:val="tg-Cyrl-TJ"/>
        </w:rPr>
      </w:pPr>
      <w:r>
        <w:rPr>
          <w:caps w:val="0"/>
          <w:sz w:val="48"/>
          <w:szCs w:val="48"/>
        </w:rPr>
        <w:t>Қонуни</w:t>
      </w:r>
      <w:r>
        <w:rPr>
          <w:caps w:val="0"/>
          <w:sz w:val="48"/>
          <w:szCs w:val="48"/>
          <w:lang w:val="tg-Cyrl-TJ"/>
        </w:rPr>
        <w:t xml:space="preserve"> </w:t>
      </w:r>
      <w:r>
        <w:rPr>
          <w:caps w:val="0"/>
          <w:sz w:val="48"/>
          <w:szCs w:val="48"/>
        </w:rPr>
        <w:t>Ҷумҳурии Тоҷикистон</w:t>
      </w:r>
      <w:r>
        <w:rPr>
          <w:caps w:val="0"/>
          <w:sz w:val="48"/>
          <w:szCs w:val="48"/>
          <w:lang w:val="tg-Cyrl-TJ"/>
        </w:rPr>
        <w:t xml:space="preserve"> </w:t>
      </w:r>
    </w:p>
    <w:p w:rsidR="005170EF" w:rsidRPr="005170EF" w:rsidRDefault="005170EF" w:rsidP="005170EF">
      <w:pPr>
        <w:pStyle w:val="a4"/>
        <w:jc w:val="center"/>
        <w:rPr>
          <w:rFonts w:ascii="ArialTjBold" w:hAnsi="ArialTjBold" w:cs="ArialTjBold"/>
          <w:b w:val="0"/>
          <w:bCs w:val="0"/>
          <w:sz w:val="20"/>
          <w:szCs w:val="20"/>
          <w:lang w:val="tg-Cyrl-TJ"/>
        </w:rPr>
      </w:pPr>
      <w:r w:rsidRPr="00416904">
        <w:rPr>
          <w:rFonts w:ascii="ArialTjBold" w:hAnsi="ArialTjBold" w:cs="ArialTjBold"/>
          <w:b w:val="0"/>
          <w:bCs w:val="0"/>
          <w:caps w:val="0"/>
          <w:sz w:val="20"/>
          <w:szCs w:val="20"/>
          <w:lang w:val="tg-Cyrl-TJ"/>
        </w:rPr>
        <w:t>оид ба ворид намудани тағйирот ба Қонуни Ҷумҳурии Тоҷикистон</w:t>
      </w:r>
      <w:r>
        <w:rPr>
          <w:rFonts w:ascii="ArialTjBold" w:hAnsi="ArialTjBold" w:cs="ArialTjBold"/>
          <w:b w:val="0"/>
          <w:bCs w:val="0"/>
          <w:caps w:val="0"/>
          <w:sz w:val="20"/>
          <w:szCs w:val="20"/>
          <w:lang w:val="tg-Cyrl-TJ"/>
        </w:rPr>
        <w:t xml:space="preserve"> </w:t>
      </w:r>
      <w:r w:rsidRPr="00416904">
        <w:rPr>
          <w:rFonts w:ascii="ArialTjBold" w:hAnsi="ArialTjBold" w:cs="ArialTjBold"/>
          <w:b w:val="0"/>
          <w:bCs w:val="0"/>
          <w:caps w:val="0"/>
          <w:sz w:val="20"/>
          <w:szCs w:val="20"/>
          <w:lang w:val="tg-Cyrl-TJ"/>
        </w:rPr>
        <w:t>«Дар бораи Буҷети давлатии Ҷумҳурии Тоҷикистон барои соли 2017»</w:t>
      </w:r>
      <w:r>
        <w:rPr>
          <w:rFonts w:ascii="ArialTjBold" w:hAnsi="ArialTjBold" w:cs="ArialTjBold"/>
          <w:b w:val="0"/>
          <w:bCs w:val="0"/>
          <w:caps w:val="0"/>
          <w:sz w:val="20"/>
          <w:szCs w:val="20"/>
          <w:lang w:val="tg-Cyrl-TJ"/>
        </w:rPr>
        <w:t xml:space="preserve">, </w:t>
      </w:r>
      <w:bookmarkStart w:id="0" w:name="_GoBack"/>
      <w:bookmarkEnd w:id="0"/>
    </w:p>
    <w:p w:rsidR="005170EF" w:rsidRPr="00416904" w:rsidRDefault="005170EF" w:rsidP="005170EF">
      <w:pPr>
        <w:pStyle w:val="a3"/>
        <w:rPr>
          <w:rFonts w:ascii="ArialTjBold" w:hAnsi="ArialTjBold" w:cs="ArialTjBold"/>
          <w:b/>
          <w:bCs/>
          <w:lang w:val="tg-Cyrl-TJ"/>
        </w:rPr>
      </w:pPr>
    </w:p>
    <w:p w:rsidR="005170EF" w:rsidRDefault="005170EF" w:rsidP="005170EF">
      <w:pPr>
        <w:pStyle w:val="a3"/>
      </w:pPr>
      <w:r>
        <w:rPr>
          <w:rFonts w:ascii="ArialTjBold" w:hAnsi="ArialTjBold" w:cs="ArialTjBold"/>
          <w:b/>
          <w:bCs/>
        </w:rPr>
        <w:t>Моддаи 1.</w:t>
      </w:r>
      <w:r>
        <w:t xml:space="preserve"> Дар қисми 9 моддаи 15 Қонуни Ҷумҳурии Тоҷикистон аз 21 ноябри соли 2016 «Дар бораи Буҷети давлатии Ҷумҳурии Тоҷикистон барои соли 2017» (Ахбори Маҷлиси Олии Ҷумҳурии Тоҷикистон, с. 2016, №11, мод.893; с. 2017, №3-4, мод.196; Қонуни Ҷумҳурии Тоҷикистон аз 22 июни соли 2017, № 1442) рақам ва калимаи «30 июни» ба рақам ва калимаи «31 декабри» иваз карда шаванд.</w:t>
      </w:r>
    </w:p>
    <w:p w:rsidR="005170EF" w:rsidRDefault="005170EF" w:rsidP="005170EF">
      <w:pPr>
        <w:pStyle w:val="a3"/>
      </w:pPr>
      <w:r>
        <w:rPr>
          <w:rFonts w:ascii="ArialTjBold" w:hAnsi="ArialTjBold" w:cs="ArialTjBold"/>
          <w:b/>
          <w:bCs/>
        </w:rPr>
        <w:t>Моддаи 2.</w:t>
      </w:r>
      <w:r>
        <w:t xml:space="preserve"> Қонуни мазкур пас аз интишори расмӣ мавриди амал қарор дода шавад. </w:t>
      </w:r>
    </w:p>
    <w:p w:rsidR="005170EF" w:rsidRDefault="005170EF" w:rsidP="005170EF">
      <w:pPr>
        <w:pStyle w:val="a3"/>
      </w:pPr>
    </w:p>
    <w:p w:rsidR="005170EF" w:rsidRDefault="005170EF" w:rsidP="005170EF">
      <w:pPr>
        <w:pStyle w:val="a3"/>
        <w:ind w:firstLine="0"/>
        <w:rPr>
          <w:rFonts w:ascii="ArialTjBold" w:hAnsi="ArialTjBold" w:cs="ArialTjBold"/>
          <w:b/>
          <w:bCs/>
        </w:rPr>
      </w:pPr>
      <w:r>
        <w:rPr>
          <w:rFonts w:ascii="ArialTjBold" w:hAnsi="ArialTjBold" w:cs="ArialTjBold"/>
          <w:b/>
          <w:bCs/>
        </w:rPr>
        <w:t xml:space="preserve">Президенти Ҷумҳурии Тоҷикистон    Эмомалӣ </w:t>
      </w:r>
      <w:r>
        <w:rPr>
          <w:rFonts w:ascii="ArialTjBold" w:hAnsi="ArialTjBold" w:cs="ArialTjBold"/>
          <w:b/>
          <w:bCs/>
          <w:caps/>
        </w:rPr>
        <w:t>Раҳмон</w:t>
      </w:r>
    </w:p>
    <w:p w:rsidR="005170EF" w:rsidRDefault="005170EF" w:rsidP="005170EF">
      <w:pPr>
        <w:pStyle w:val="a3"/>
        <w:ind w:firstLine="0"/>
        <w:rPr>
          <w:rFonts w:ascii="ArialTjBold" w:hAnsi="ArialTjBold" w:cs="ArialTjBold"/>
          <w:b/>
          <w:bCs/>
        </w:rPr>
      </w:pPr>
      <w:r>
        <w:rPr>
          <w:rFonts w:ascii="ArialTjBold" w:hAnsi="ArialTjBold" w:cs="ArialTjBold"/>
          <w:b/>
          <w:bCs/>
        </w:rPr>
        <w:t>ш. Душанбе, 1 июли соли 2017, № 1443</w:t>
      </w:r>
    </w:p>
    <w:p w:rsidR="005170EF" w:rsidRDefault="005170EF" w:rsidP="005170E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Қарори Маҷлиси намояндагони</w:t>
      </w:r>
      <w:r>
        <w:rPr>
          <w:sz w:val="28"/>
          <w:szCs w:val="28"/>
          <w:lang w:val="tg-Cyrl-TJ"/>
        </w:rPr>
        <w:t xml:space="preserve"> </w:t>
      </w:r>
      <w:r>
        <w:rPr>
          <w:sz w:val="28"/>
          <w:szCs w:val="28"/>
        </w:rPr>
        <w:t>Маҷлиси Олии</w:t>
      </w:r>
    </w:p>
    <w:p w:rsidR="005170EF" w:rsidRDefault="005170EF" w:rsidP="005170E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Ҷумҳурии Тоҷикистон </w:t>
      </w:r>
    </w:p>
    <w:p w:rsidR="005170EF" w:rsidRDefault="005170EF" w:rsidP="005170EF">
      <w:pPr>
        <w:pStyle w:val="a3"/>
        <w:suppressAutoHyphens/>
        <w:ind w:firstLine="0"/>
        <w:jc w:val="center"/>
        <w:rPr>
          <w:rFonts w:ascii="ArialTjBold" w:hAnsi="ArialTjBold" w:cs="ArialTjBold"/>
          <w:b/>
          <w:bCs/>
          <w:sz w:val="20"/>
          <w:szCs w:val="20"/>
        </w:rPr>
      </w:pPr>
      <w:r>
        <w:rPr>
          <w:rFonts w:ascii="ArialTjBold" w:hAnsi="ArialTjBold" w:cs="ArialTjBold"/>
          <w:b/>
          <w:bCs/>
          <w:sz w:val="20"/>
          <w:szCs w:val="20"/>
        </w:rPr>
        <w:t>Дар бораи қабул кардани Қонуни Ҷумҳурии Тоҷикистон «Оид ба ворид намудани тағйирот ба Қонуни Ҷумҳурии Тоҷикистон «Дар бораи Буҷети давлатии Ҷумҳурии Тоҷикистон барои соли 2017»</w:t>
      </w:r>
    </w:p>
    <w:p w:rsidR="005170EF" w:rsidRDefault="005170EF" w:rsidP="005170EF">
      <w:pPr>
        <w:pStyle w:val="a3"/>
      </w:pPr>
      <w:r>
        <w:t xml:space="preserve">Мутобиқи моддаи 60 Конститутсияи Ҷумҳурии Тоҷикистон Маҷлиси намояндагони Маҷлиси Олии Ҷумҳурии Тоҷикистон </w:t>
      </w:r>
      <w:r>
        <w:rPr>
          <w:rFonts w:ascii="ArialTjBold" w:hAnsi="ArialTjBold" w:cs="ArialTjBold"/>
          <w:b/>
          <w:bCs/>
        </w:rPr>
        <w:t>қарор мекунад:</w:t>
      </w:r>
    </w:p>
    <w:p w:rsidR="005170EF" w:rsidRDefault="005170EF" w:rsidP="005170EF">
      <w:pPr>
        <w:pStyle w:val="a3"/>
      </w:pPr>
      <w:r>
        <w:t>Қонуни Ҷумҳурии Тоҷикистон «Оид ба ворид намудани тағйирот ба Қонуни Ҷумҳурии Тоҷикистон «Дар бораи Буҷети давлатии Ҷумҳурии Тоҷикистон барои соли 2017» қабул карда шавад.</w:t>
      </w:r>
    </w:p>
    <w:p w:rsidR="005170EF" w:rsidRDefault="005170EF" w:rsidP="005170EF">
      <w:pPr>
        <w:pStyle w:val="a3"/>
        <w:ind w:firstLine="0"/>
        <w:rPr>
          <w:rFonts w:ascii="ArialTjBold" w:hAnsi="ArialTjBold" w:cs="ArialTjBold"/>
          <w:b/>
          <w:bCs/>
        </w:rPr>
      </w:pPr>
    </w:p>
    <w:p w:rsidR="005170EF" w:rsidRDefault="005170EF" w:rsidP="005170EF">
      <w:pPr>
        <w:pStyle w:val="a3"/>
        <w:ind w:firstLine="0"/>
        <w:rPr>
          <w:rFonts w:ascii="ArialTjBold" w:hAnsi="ArialTjBold" w:cs="ArialTjBold"/>
          <w:b/>
          <w:bCs/>
        </w:rPr>
      </w:pPr>
      <w:r>
        <w:rPr>
          <w:rFonts w:ascii="ArialTjBold" w:hAnsi="ArialTjBold" w:cs="ArialTjBold"/>
          <w:b/>
          <w:bCs/>
        </w:rPr>
        <w:t>Раиси Маҷлиси намояндагони Маҷлиси</w:t>
      </w:r>
    </w:p>
    <w:p w:rsidR="005170EF" w:rsidRDefault="005170EF" w:rsidP="005170EF">
      <w:pPr>
        <w:pStyle w:val="a3"/>
        <w:ind w:firstLine="0"/>
        <w:rPr>
          <w:rFonts w:ascii="ArialTjBold" w:hAnsi="ArialTjBold" w:cs="ArialTjBold"/>
          <w:b/>
          <w:bCs/>
        </w:rPr>
      </w:pPr>
      <w:r>
        <w:rPr>
          <w:rFonts w:ascii="ArialTjBold" w:hAnsi="ArialTjBold" w:cs="ArialTjBold"/>
          <w:b/>
          <w:bCs/>
        </w:rPr>
        <w:t xml:space="preserve">Олии Ҷумҳурии Тоҷикистон        Ш. </w:t>
      </w:r>
      <w:r>
        <w:rPr>
          <w:rFonts w:ascii="ArialTjBold" w:hAnsi="ArialTjBold" w:cs="ArialTjBold"/>
          <w:b/>
          <w:bCs/>
          <w:caps/>
        </w:rPr>
        <w:t>Зуҳуров</w:t>
      </w:r>
      <w:r>
        <w:rPr>
          <w:rFonts w:ascii="ArialTjBold" w:hAnsi="ArialTjBold" w:cs="ArialTjBold"/>
          <w:b/>
          <w:bCs/>
        </w:rPr>
        <w:t xml:space="preserve"> </w:t>
      </w:r>
    </w:p>
    <w:p w:rsidR="005170EF" w:rsidRDefault="005170EF" w:rsidP="005170EF">
      <w:pPr>
        <w:pStyle w:val="a3"/>
        <w:ind w:firstLine="0"/>
        <w:rPr>
          <w:rFonts w:ascii="ArialTjBold" w:hAnsi="ArialTjBold" w:cs="ArialTjBold"/>
          <w:b/>
          <w:bCs/>
        </w:rPr>
      </w:pPr>
      <w:r>
        <w:rPr>
          <w:rFonts w:ascii="ArialTjBold" w:hAnsi="ArialTjBold" w:cs="ArialTjBold"/>
          <w:b/>
          <w:bCs/>
        </w:rPr>
        <w:t>ш. Душанбе, 30 июни соли 2017, № 838</w:t>
      </w:r>
    </w:p>
    <w:p w:rsidR="005B5DD8" w:rsidRDefault="005B5DD8"/>
    <w:sectPr w:rsidR="005B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Tj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Tj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EF"/>
    <w:rsid w:val="00416904"/>
    <w:rsid w:val="005170EF"/>
    <w:rsid w:val="005B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1D4F6-7CFC-44F7-B11E-C03BF931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5170E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Tj" w:hAnsi="ArialTj" w:cs="ArialTj"/>
      <w:noProof w:val="0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5170E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TjBold" w:hAnsi="FreeSetTjBold" w:cs="FreeSetTjBold"/>
      <w:b/>
      <w:bCs/>
      <w:caps/>
      <w:noProof w:val="0"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30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2017-07-06T02:31:00Z</dcterms:created>
  <dcterms:modified xsi:type="dcterms:W3CDTF">2017-07-06T02:32:00Z</dcterms:modified>
</cp:coreProperties>
</file>