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8A" w:rsidRDefault="0042288A" w:rsidP="0042288A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42288A" w:rsidRDefault="0042288A" w:rsidP="0042288A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ЙИРОТУ ИЛОВА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42288A" w:rsidRDefault="0042288A" w:rsidP="0042288A">
      <w:pPr>
        <w:pStyle w:val="a4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«ДАР БОРАИ ТАЪЛИМУ ТАРБИЯИ ТОМАКТАБ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>»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1.</w:t>
      </w:r>
      <w:r>
        <w:rPr>
          <w:sz w:val="16"/>
          <w:szCs w:val="16"/>
        </w:rPr>
        <w:t xml:space="preserve">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таълиму тарбияи томактаб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аз 28 декабри соли 2013 (Ахбори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икистон, с.2013, №12, мод.900</w:t>
      </w:r>
      <w:proofErr w:type="gramStart"/>
      <w:r>
        <w:rPr>
          <w:sz w:val="16"/>
          <w:szCs w:val="16"/>
        </w:rPr>
        <w:t>) 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йироту</w:t>
      </w:r>
      <w:proofErr w:type="gramEnd"/>
      <w:r>
        <w:rPr>
          <w:sz w:val="16"/>
          <w:szCs w:val="16"/>
        </w:rPr>
        <w:t xml:space="preserve"> иловаи зерин ворид карда шаванд: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1. Аз матни моддаи 2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моддаи 16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калимаи «(Сар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онуни)»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шавад.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2. Дар моддаи 9: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2: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дар сархати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 калимаи «назорати» ба калимаи «танзими» иваз карда шавад;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сархати шашум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шавад;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аз сархати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афтум аломат ва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аттес­татсия ва аккредитатсияи муассисаи таълимии томактабии дахлдор»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шаванд;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3 бо мазмуни зерин илова карда шавад: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«3. Ба ваколат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оми ваколатдори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 дохил мешаванд: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сиёсати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таълиму тарбияи томактаб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назорати фаъолияти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томактаб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бо тартиби му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арраргардида додани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озатнома ба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томактаб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доир ба пешбурди фаъолияти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; 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бо тартиби му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арраргардида ташкил ва гузаронидани аттестатсия ва аккредитатсияи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томактабии дахлдор; 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>-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ваколат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дигар тиб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санад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меъёрии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икистон.»;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3, 4, 5 ва 6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4, 5, 6 ва 7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исобида шаванд.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3.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моддаи 10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илм» иваз карда шаванд.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Моддаи 2.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42288A" w:rsidRDefault="0042288A" w:rsidP="0042288A">
      <w:pPr>
        <w:pStyle w:val="a4"/>
        <w:rPr>
          <w:b/>
          <w:bCs/>
          <w:sz w:val="16"/>
          <w:szCs w:val="16"/>
        </w:rPr>
      </w:pP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Президенти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1833</w:t>
      </w:r>
    </w:p>
    <w:p w:rsidR="0042288A" w:rsidRDefault="0042288A" w:rsidP="0042288A">
      <w:pPr>
        <w:pStyle w:val="a4"/>
        <w:ind w:firstLine="0"/>
      </w:pPr>
    </w:p>
    <w:p w:rsidR="0042288A" w:rsidRDefault="0042288A" w:rsidP="0042288A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2288A" w:rsidRDefault="0042288A" w:rsidP="0042288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42288A" w:rsidRDefault="0042288A" w:rsidP="0042288A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2288A" w:rsidRDefault="0042288A" w:rsidP="0042288A">
      <w:pPr>
        <w:pStyle w:val="a4"/>
        <w:suppressAutoHyphens/>
        <w:spacing w:before="57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ғ</w:t>
      </w:r>
      <w:r>
        <w:rPr>
          <w:b/>
          <w:bCs/>
          <w:spacing w:val="-3"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«Дар бораи таълиму тарбияи томактаб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>»</w:t>
      </w:r>
    </w:p>
    <w:p w:rsidR="0042288A" w:rsidRDefault="0042288A" w:rsidP="0042288A">
      <w:pPr>
        <w:pStyle w:val="a4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икистон»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лиси миллии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 xml:space="preserve">йироту илова ба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таълиму тарбияи томактаб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»-ро баррас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намуда,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арор мекунад:</w:t>
      </w:r>
      <w:r>
        <w:rPr>
          <w:spacing w:val="-3"/>
          <w:sz w:val="16"/>
          <w:szCs w:val="16"/>
        </w:rPr>
        <w:t xml:space="preserve"> </w:t>
      </w: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таълиму тарбияи томактаб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42288A" w:rsidRDefault="0042288A" w:rsidP="0042288A">
      <w:pPr>
        <w:pStyle w:val="a4"/>
        <w:rPr>
          <w:sz w:val="16"/>
          <w:szCs w:val="16"/>
        </w:rPr>
      </w:pP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206</w:t>
      </w:r>
    </w:p>
    <w:p w:rsidR="0042288A" w:rsidRDefault="0042288A" w:rsidP="0042288A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2288A" w:rsidRDefault="0042288A" w:rsidP="0042288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42288A" w:rsidRDefault="0042288A" w:rsidP="0042288A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2288A" w:rsidRDefault="0042288A" w:rsidP="0042288A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</w:t>
      </w:r>
      <w:proofErr w:type="gramStart"/>
      <w:r>
        <w:rPr>
          <w:b/>
          <w:bCs/>
          <w:sz w:val="16"/>
          <w:szCs w:val="16"/>
        </w:rPr>
        <w:t xml:space="preserve">кардани 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онуни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таълиму тарбияи томактаб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42288A" w:rsidRDefault="0042288A" w:rsidP="0042288A">
      <w:pPr>
        <w:pStyle w:val="a4"/>
        <w:rPr>
          <w:sz w:val="16"/>
          <w:szCs w:val="16"/>
        </w:rPr>
      </w:pPr>
    </w:p>
    <w:p w:rsidR="0042288A" w:rsidRDefault="0042288A" w:rsidP="0042288A">
      <w:pPr>
        <w:pStyle w:val="a4"/>
        <w:rPr>
          <w:sz w:val="16"/>
          <w:szCs w:val="16"/>
        </w:rPr>
      </w:pPr>
      <w:r>
        <w:rPr>
          <w:sz w:val="16"/>
          <w:szCs w:val="16"/>
        </w:rPr>
        <w:lastRenderedPageBreak/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42288A" w:rsidRDefault="0042288A" w:rsidP="0042288A">
      <w:pPr>
        <w:pStyle w:val="a4"/>
        <w:rPr>
          <w:spacing w:val="3"/>
          <w:sz w:val="16"/>
          <w:szCs w:val="16"/>
        </w:rPr>
      </w:pP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онуни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ум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урии То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pacing w:val="3"/>
          <w:sz w:val="16"/>
          <w:szCs w:val="16"/>
        </w:rPr>
        <w:t>ғ</w:t>
      </w:r>
      <w:r>
        <w:rPr>
          <w:spacing w:val="3"/>
          <w:sz w:val="16"/>
          <w:szCs w:val="16"/>
        </w:rPr>
        <w:t xml:space="preserve">йироту илова ба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онуни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ум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урии То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икистон «Дар бораи таълиму тарбияи томактаб</w:t>
      </w:r>
      <w:r>
        <w:rPr>
          <w:rFonts w:ascii="Calibri" w:hAnsi="Calibri" w:cs="Calibri"/>
          <w:spacing w:val="3"/>
          <w:sz w:val="16"/>
          <w:szCs w:val="16"/>
        </w:rPr>
        <w:t>ӣ</w:t>
      </w:r>
      <w:r>
        <w:rPr>
          <w:spacing w:val="3"/>
          <w:sz w:val="16"/>
          <w:szCs w:val="16"/>
        </w:rPr>
        <w:t xml:space="preserve">»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абул карда шавад. 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42288A" w:rsidRDefault="0042288A" w:rsidP="0042288A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ш. Душанбе, 6 </w:t>
      </w:r>
      <w:proofErr w:type="gramStart"/>
      <w:r>
        <w:rPr>
          <w:b/>
          <w:bCs/>
          <w:sz w:val="16"/>
          <w:szCs w:val="16"/>
        </w:rPr>
        <w:t>октябри  соли</w:t>
      </w:r>
      <w:proofErr w:type="gramEnd"/>
      <w:r>
        <w:rPr>
          <w:b/>
          <w:bCs/>
          <w:sz w:val="16"/>
          <w:szCs w:val="16"/>
        </w:rPr>
        <w:t xml:space="preserve"> 2021, № 516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A"/>
    <w:rsid w:val="001105B2"/>
    <w:rsid w:val="003238D4"/>
    <w:rsid w:val="0042288A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22D9"/>
  <w15:chartTrackingRefBased/>
  <w15:docId w15:val="{045C5A17-A197-40D0-B843-624B382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2288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2288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2021-12-29T14:04:00Z</dcterms:created>
  <dcterms:modified xsi:type="dcterms:W3CDTF">2021-12-29T14:04:00Z</dcterms:modified>
</cp:coreProperties>
</file>