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F1E" w:rsidRDefault="0059442C" w:rsidP="00DA0DCB">
      <w:pPr>
        <w:pStyle w:val="a5"/>
        <w:spacing w:line="240" w:lineRule="auto"/>
        <w:jc w:val="center"/>
        <w:rPr>
          <w:rFonts w:ascii="Times New Roman" w:hAnsi="Times New Roman" w:cs="Times New Roman"/>
          <w:w w:val="100"/>
          <w:lang w:val="tg-Cyrl-TJ"/>
        </w:rPr>
      </w:pPr>
      <w:bookmarkStart w:id="0" w:name="_GoBack"/>
      <w:r w:rsidRPr="00D03F1E">
        <w:rPr>
          <w:rFonts w:ascii="Times New Roman" w:hAnsi="Times New Roman" w:cs="Times New Roman"/>
          <w:w w:val="100"/>
        </w:rPr>
        <w:t>Қонуни</w:t>
      </w:r>
      <w:r w:rsidRPr="00D03F1E">
        <w:rPr>
          <w:rFonts w:ascii="Times New Roman" w:hAnsi="Times New Roman" w:cs="Times New Roman"/>
          <w:w w:val="100"/>
          <w:lang w:val="tg-Cyrl-TJ"/>
        </w:rPr>
        <w:t xml:space="preserve"> </w:t>
      </w:r>
    </w:p>
    <w:p w:rsidR="0059442C" w:rsidRDefault="0059442C" w:rsidP="00DA0DCB">
      <w:pPr>
        <w:pStyle w:val="a5"/>
        <w:spacing w:line="240" w:lineRule="auto"/>
        <w:jc w:val="center"/>
        <w:rPr>
          <w:rFonts w:ascii="Times New Roman" w:hAnsi="Times New Roman" w:cs="Times New Roman"/>
          <w:w w:val="100"/>
        </w:rPr>
      </w:pPr>
      <w:r w:rsidRPr="00D03F1E">
        <w:rPr>
          <w:rFonts w:ascii="Times New Roman" w:hAnsi="Times New Roman" w:cs="Times New Roman"/>
          <w:w w:val="100"/>
        </w:rPr>
        <w:t>Ҷумҳурии Тоҷикистон</w:t>
      </w:r>
    </w:p>
    <w:p w:rsidR="00D03F1E" w:rsidRPr="00D03F1E" w:rsidRDefault="00D03F1E" w:rsidP="00DA0DCB">
      <w:pPr>
        <w:pStyle w:val="a5"/>
        <w:spacing w:line="240" w:lineRule="auto"/>
        <w:jc w:val="center"/>
        <w:rPr>
          <w:rFonts w:ascii="Times New Roman" w:hAnsi="Times New Roman" w:cs="Times New Roman"/>
          <w:w w:val="100"/>
        </w:rPr>
      </w:pPr>
    </w:p>
    <w:p w:rsidR="0059442C" w:rsidRDefault="0059442C" w:rsidP="00DA0DCB">
      <w:pPr>
        <w:pStyle w:val="a3"/>
        <w:suppressAutoHyphens/>
        <w:spacing w:line="240" w:lineRule="auto"/>
        <w:ind w:firstLine="0"/>
        <w:jc w:val="center"/>
        <w:rPr>
          <w:rFonts w:ascii="Times New Roman" w:hAnsi="Times New Roman" w:cs="Times New Roman"/>
          <w:b/>
          <w:bCs/>
          <w:sz w:val="28"/>
          <w:szCs w:val="28"/>
        </w:rPr>
      </w:pPr>
      <w:r w:rsidRPr="00D03F1E">
        <w:rPr>
          <w:rFonts w:ascii="Times New Roman" w:hAnsi="Times New Roman" w:cs="Times New Roman"/>
          <w:b/>
          <w:bCs/>
          <w:sz w:val="28"/>
          <w:szCs w:val="28"/>
        </w:rPr>
        <w:t>ОИД БА ВОРИД НАМУДАНИ ТАҒЙИРУ ИЛОВАҲО БА ҚОНУНИ ҶУМҲУРИИ ТОҶИКИСТОН «ДАР БОРАИ НОТАРИАТИ ДАВЛАТӢ»</w:t>
      </w:r>
    </w:p>
    <w:p w:rsidR="00D03F1E" w:rsidRPr="00D03F1E" w:rsidRDefault="00D03F1E" w:rsidP="00DA0DCB">
      <w:pPr>
        <w:pStyle w:val="a3"/>
        <w:suppressAutoHyphens/>
        <w:spacing w:line="240" w:lineRule="auto"/>
        <w:ind w:firstLine="0"/>
        <w:jc w:val="center"/>
        <w:rPr>
          <w:rFonts w:ascii="Times New Roman" w:hAnsi="Times New Roman" w:cs="Times New Roman"/>
          <w:b/>
          <w:bCs/>
          <w:sz w:val="28"/>
          <w:szCs w:val="28"/>
          <w:lang w:val="tg-Cyrl-TJ"/>
        </w:rPr>
      </w:pPr>
    </w:p>
    <w:p w:rsidR="0059442C" w:rsidRPr="00D03F1E" w:rsidRDefault="0059442C" w:rsidP="00DA0DCB">
      <w:pPr>
        <w:pStyle w:val="a3"/>
        <w:spacing w:line="240" w:lineRule="auto"/>
        <w:rPr>
          <w:rFonts w:ascii="Times New Roman" w:hAnsi="Times New Roman" w:cs="Times New Roman"/>
          <w:sz w:val="28"/>
          <w:szCs w:val="28"/>
          <w:u w:color="000000"/>
          <w:lang w:val="tg-Cyrl-TJ"/>
        </w:rPr>
      </w:pPr>
      <w:r w:rsidRPr="00D03F1E">
        <w:rPr>
          <w:rFonts w:ascii="Times New Roman" w:hAnsi="Times New Roman" w:cs="Times New Roman"/>
          <w:b/>
          <w:bCs/>
          <w:sz w:val="28"/>
          <w:szCs w:val="28"/>
          <w:lang w:val="tg-Cyrl-TJ"/>
        </w:rPr>
        <w:t xml:space="preserve">Моддаи 1. </w:t>
      </w:r>
      <w:r w:rsidRPr="00D03F1E">
        <w:rPr>
          <w:rFonts w:ascii="Times New Roman" w:hAnsi="Times New Roman" w:cs="Times New Roman"/>
          <w:sz w:val="28"/>
          <w:szCs w:val="28"/>
          <w:lang w:val="tg-Cyrl-TJ"/>
        </w:rPr>
        <w:t>Ба Қонуни Ҷумҳурии Тоҷикистон «</w:t>
      </w:r>
      <w:hyperlink r:id="rId4" w:history="1">
        <w:r w:rsidRPr="00D03F1E">
          <w:rPr>
            <w:rFonts w:ascii="Times New Roman" w:hAnsi="Times New Roman" w:cs="Times New Roman"/>
            <w:sz w:val="28"/>
            <w:szCs w:val="28"/>
            <w:u w:color="000000"/>
            <w:lang w:val="tg-Cyrl-TJ"/>
          </w:rPr>
          <w:t>Дар бораи нотариати давлатӣ</w:t>
        </w:r>
      </w:hyperlink>
      <w:r w:rsidRPr="00D03F1E">
        <w:rPr>
          <w:rFonts w:ascii="Times New Roman" w:hAnsi="Times New Roman" w:cs="Times New Roman"/>
          <w:sz w:val="28"/>
          <w:szCs w:val="28"/>
          <w:u w:color="000000"/>
          <w:lang w:val="tg-Cyrl-TJ"/>
        </w:rPr>
        <w:t>» аз 16 апрели соли 2012 (Ахбори Маҷлиси Олии Ҷумҳурии Тоҷикистон, с. 2012, №4, мод. 260; с. 2013, №6, мод. 408; с. 2017, №5, қ. 1, мод. 295; с. 2019, №6, мод. 317; с. 2021, №6, мод. 388) тағйиру иловаҳои зерин ворид карда 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1. Ба моддаи 1 сархати ҳаштум бо мазмуни зерин илова карда шавад: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xml:space="preserve">«- </w:t>
      </w:r>
      <w:r w:rsidRPr="00D03F1E">
        <w:rPr>
          <w:rFonts w:ascii="Times New Roman" w:hAnsi="Times New Roman" w:cs="Times New Roman"/>
          <w:b/>
          <w:bCs/>
          <w:sz w:val="28"/>
          <w:szCs w:val="28"/>
          <w:u w:color="000000"/>
        </w:rPr>
        <w:t>низоми ягонаи иттилооти нотариалӣ</w:t>
      </w:r>
      <w:r w:rsidRPr="00D03F1E">
        <w:rPr>
          <w:rFonts w:ascii="Times New Roman" w:hAnsi="Times New Roman" w:cs="Times New Roman"/>
          <w:sz w:val="28"/>
          <w:szCs w:val="28"/>
          <w:u w:color="000000"/>
        </w:rPr>
        <w:t xml:space="preserve"> – низоми иттилоотие, ки барои худкоркунии равандҳои ҷамъоварӣ ва коркарди маълумот дар бораи фаъолияти нотариалӣ ва таъмини мубодилаи иттилоот пешбинӣ шудааст;».</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2. Дар моддаи 4:</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қисмҳои 2 ва 5 хориҷ карда 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xml:space="preserve">- қисмҳои 3 ва 4 </w:t>
      </w:r>
      <w:proofErr w:type="gramStart"/>
      <w:r w:rsidRPr="00D03F1E">
        <w:rPr>
          <w:rFonts w:ascii="Times New Roman" w:hAnsi="Times New Roman" w:cs="Times New Roman"/>
          <w:sz w:val="28"/>
          <w:szCs w:val="28"/>
          <w:u w:color="000000"/>
        </w:rPr>
        <w:t>мувофиқан  қисмҳои</w:t>
      </w:r>
      <w:proofErr w:type="gramEnd"/>
      <w:r w:rsidRPr="00D03F1E">
        <w:rPr>
          <w:rFonts w:ascii="Times New Roman" w:hAnsi="Times New Roman" w:cs="Times New Roman"/>
          <w:sz w:val="28"/>
          <w:szCs w:val="28"/>
          <w:u w:color="000000"/>
        </w:rPr>
        <w:t xml:space="preserve"> 2 ва 3 ҳисобида 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3. Дар қисми 1 моддаи 5 калимаҳои «, аз ҷониби» ба калимаҳои «бо тартиби муқаррарнамудаи» иваз карда 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xml:space="preserve">4. Дар моддаи 10: </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xml:space="preserve">- аз қисми 2 калимаҳои «(ҳуҷҷатҳо)» ва «асл ё нусхаи дуюми (дубликати)» хориҷ карда шаванд; </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қисми муқаддимавии қисми 3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xml:space="preserve">«3. Маълумот дар бораи амалиёти нотариалии баҷоовардашуда ва нусхаҳои ҳуҷҷатҳое, ки дар парвандаҳои идораи нотариалии давлатӣ маҳфузанд, инчунин дода мешаванд:»; </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қисми 4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«4. Гирифтани нусхаҳои аслии ҳуҷҷатҳо ва феҳристи сабти амалиёти нотариалӣ, ба истиснои ҳолатҳои ба вуҷуд омадани зарурати таъини экспертизаи ҳуҷҷатҳо, манъ аст. Ин ҳуҷҷатҳо танҳо дар асоси санади дахлдор, ки бо тартиби муқаррарнамудаи қонунгузории мурофиавии Ҷумҳурии Тоҷикистон тартиб дода шудааст, гирифта мешаванд.».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5. Дар қисми 4 моддаи 12 калимаҳои «ҳар як» хориҷ карда шуда, калимаҳои «ҳудуди дахлдор ё шахсони ваколатдор» ба калимаҳои «интихобнамудаи худ» иваз карда 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6. Қисмҳои 2, 3 ва 5 моддаи 13 дар таҳрири зерин ифода карда 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 xml:space="preserve">«2. Дар пойтахти Ҷумҳурии Тоҷикистон – шаҳри Душанбе саридораи нотариалии давлатӣ таъсис дода мешавад. Саридораи нотариалии давлатӣ, дар баробари ба ҷо овардани амалиёти нотариалӣ, роҳбарии методӣ ва назорати фаъолияти нотариалиро дар идораҳои нотариалии давлатии Ҷумҳурии Тоҷикистон бо тартиби муайяннамудаи мақоми ваколатдор анҷом медиҳад. Ба </w:t>
      </w:r>
      <w:r w:rsidRPr="00D03F1E">
        <w:rPr>
          <w:rFonts w:ascii="Times New Roman" w:hAnsi="Times New Roman" w:cs="Times New Roman"/>
          <w:sz w:val="28"/>
          <w:szCs w:val="28"/>
          <w:u w:color="000000"/>
        </w:rPr>
        <w:lastRenderedPageBreak/>
        <w:t>саридораи нотариалии давлатӣ аз ҷониби мақоми ваколатдор ба ҷо овардани амалиёти нотариалии мураккаб вогузор карда мешавад.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3. Идораҳои нотариалии давлатӣ воҳидҳои сохтории мақоми ваколатдор буда, ҳуқуқ доранд дар суд бо тартиби муқаррарнамудаи мақоми ваколатдор иштирок кунанд.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5. Талабот нисбат ба кормандони техникии идораҳои нотариалии давлатии Ҷумҳурии Тоҷикистон ва тартиби фаъолияти онҳоро тибқи қонунгузории Ҷумҳурии Тоҷикистон мақоми ваколатдор муайян мекунад.».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7. Моддаи 14 хориҷ карда шавад.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8. Қисмҳои 1, 2 ва 3 моддаи 15 дар таҳрири зерин ифода карда 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«1. Дар назди саридораи нотариалии давлатӣ ва идораҳои нотариалии давлатии шаҳрҳои маркази вилоятҳо аз тарафи мақоми ваколатдор</w:t>
      </w:r>
      <w:r w:rsidRPr="00D03F1E">
        <w:rPr>
          <w:rFonts w:ascii="Times New Roman" w:hAnsi="Times New Roman" w:cs="Times New Roman"/>
          <w:b/>
          <w:bCs/>
          <w:sz w:val="28"/>
          <w:szCs w:val="28"/>
          <w:u w:color="000000"/>
        </w:rPr>
        <w:t xml:space="preserve"> </w:t>
      </w:r>
      <w:r w:rsidRPr="00D03F1E">
        <w:rPr>
          <w:rFonts w:ascii="Times New Roman" w:hAnsi="Times New Roman" w:cs="Times New Roman"/>
          <w:sz w:val="28"/>
          <w:szCs w:val="28"/>
          <w:u w:color="000000"/>
        </w:rPr>
        <w:t>бойгониҳои мутамарказонидашудаи идораҳои нотариалии давлатӣ таъсис дода мешаванд.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2. Муҳлати нигоҳдории ҳуҷҷатҳои нотариалӣ дар идораҳои нотариалии давлатии Ҷумҳурии Тоҷикистон се сол мебошад.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3. Тартиби фаъолияти бойгонии идораҳои нотариалии давлатӣ ва супоридани ҳуҷҷатҳои нотариалиро дар мувофиқа бо мақоми ваколатдори бойгонии назди Ҳукумати Ҷумҳурии Тоҷикистон мақоми ваколатдор муайян менамояд.».</w:t>
      </w:r>
    </w:p>
    <w:p w:rsidR="0059442C" w:rsidRPr="00D03F1E" w:rsidRDefault="0059442C" w:rsidP="00DA0DCB">
      <w:pPr>
        <w:pStyle w:val="a3"/>
        <w:spacing w:line="240" w:lineRule="auto"/>
        <w:rPr>
          <w:rFonts w:ascii="Times New Roman" w:hAnsi="Times New Roman" w:cs="Times New Roman"/>
          <w:sz w:val="28"/>
          <w:szCs w:val="28"/>
          <w:u w:color="000000"/>
        </w:rPr>
      </w:pPr>
      <w:r w:rsidRPr="00D03F1E">
        <w:rPr>
          <w:rFonts w:ascii="Times New Roman" w:hAnsi="Times New Roman" w:cs="Times New Roman"/>
          <w:sz w:val="28"/>
          <w:szCs w:val="28"/>
          <w:u w:color="000000"/>
        </w:rPr>
        <w:t>9. Моддаи 16 дар таҳрири зерин ифода карда шавад:</w:t>
      </w:r>
    </w:p>
    <w:p w:rsidR="0059442C" w:rsidRPr="00D03F1E" w:rsidRDefault="0059442C" w:rsidP="00DA0DCB">
      <w:pPr>
        <w:pStyle w:val="a3"/>
        <w:spacing w:line="240" w:lineRule="auto"/>
        <w:rPr>
          <w:rFonts w:ascii="Times New Roman" w:hAnsi="Times New Roman" w:cs="Times New Roman"/>
          <w:b/>
          <w:bCs/>
          <w:sz w:val="28"/>
          <w:szCs w:val="28"/>
        </w:rPr>
      </w:pPr>
      <w:r w:rsidRPr="00D03F1E">
        <w:rPr>
          <w:rFonts w:ascii="Times New Roman" w:hAnsi="Times New Roman" w:cs="Times New Roman"/>
          <w:sz w:val="28"/>
          <w:szCs w:val="28"/>
        </w:rPr>
        <w:t>«</w:t>
      </w:r>
      <w:r w:rsidRPr="00D03F1E">
        <w:rPr>
          <w:rFonts w:ascii="Times New Roman" w:hAnsi="Times New Roman" w:cs="Times New Roman"/>
          <w:b/>
          <w:bCs/>
          <w:sz w:val="28"/>
          <w:szCs w:val="28"/>
        </w:rPr>
        <w:t xml:space="preserve">Моддаи 16. Роҳбарии идораҳои нотариалии давлатӣ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Роҳбарии саридораи нотариалии давлатиро сарнотариуси давлатӣ ва дигар идораҳои нотариалии давлатиро мувофиқан нотариусони калони давлатӣ ва нотариусони давлатӣ дар асоси Қонуни мазкур, низомномаи саридораи нотариалии давлатӣ ва дастурамали мансабӣ анҷом медиҳанд.».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10. Дар қисми 2 моддаи 19 калимаҳои «муқарраргардида ба» ба калимаи «муқаррарнамудаи» иваз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11. Боби 1</w:t>
      </w:r>
      <w:r w:rsidRPr="00D03F1E">
        <w:rPr>
          <w:rFonts w:ascii="Times New Roman" w:hAnsi="Times New Roman" w:cs="Times New Roman"/>
          <w:sz w:val="28"/>
          <w:szCs w:val="28"/>
          <w:vertAlign w:val="superscript"/>
        </w:rPr>
        <w:t xml:space="preserve">1 </w:t>
      </w:r>
      <w:r w:rsidRPr="00D03F1E">
        <w:rPr>
          <w:rFonts w:ascii="Times New Roman" w:hAnsi="Times New Roman" w:cs="Times New Roman"/>
          <w:sz w:val="28"/>
          <w:szCs w:val="28"/>
        </w:rPr>
        <w:t>бо мазмуни зерин илова карда шавад:</w:t>
      </w:r>
    </w:p>
    <w:p w:rsidR="0059442C" w:rsidRPr="00D03F1E" w:rsidRDefault="0059442C" w:rsidP="00DA0DCB">
      <w:pPr>
        <w:pStyle w:val="a3"/>
        <w:spacing w:line="240" w:lineRule="auto"/>
        <w:rPr>
          <w:rFonts w:ascii="Times New Roman" w:hAnsi="Times New Roman" w:cs="Times New Roman"/>
          <w:sz w:val="28"/>
          <w:szCs w:val="28"/>
        </w:rPr>
      </w:pP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w:t>
      </w:r>
      <w:r w:rsidRPr="00D03F1E">
        <w:rPr>
          <w:rFonts w:ascii="Times New Roman" w:hAnsi="Times New Roman" w:cs="Times New Roman"/>
          <w:b/>
          <w:bCs/>
          <w:sz w:val="28"/>
          <w:szCs w:val="28"/>
        </w:rPr>
        <w:t>БОБИ 1</w:t>
      </w:r>
      <w:r w:rsidRPr="00D03F1E">
        <w:rPr>
          <w:rFonts w:ascii="Times New Roman" w:hAnsi="Times New Roman" w:cs="Times New Roman"/>
          <w:b/>
          <w:bCs/>
          <w:sz w:val="28"/>
          <w:szCs w:val="28"/>
          <w:vertAlign w:val="superscript"/>
        </w:rPr>
        <w:t>1</w:t>
      </w:r>
      <w:r w:rsidRPr="00D03F1E">
        <w:rPr>
          <w:rFonts w:ascii="Times New Roman" w:hAnsi="Times New Roman" w:cs="Times New Roman"/>
          <w:b/>
          <w:bCs/>
          <w:sz w:val="28"/>
          <w:szCs w:val="28"/>
        </w:rPr>
        <w:t>. НИЗОМИ ЯГОНАИ ИТТИЛООТИ НОТАРИАЛӢ</w:t>
      </w:r>
      <w:r w:rsidRPr="00D03F1E">
        <w:rPr>
          <w:rFonts w:ascii="Times New Roman" w:hAnsi="Times New Roman" w:cs="Times New Roman"/>
          <w:sz w:val="28"/>
          <w:szCs w:val="28"/>
        </w:rPr>
        <w:t xml:space="preserve"> </w:t>
      </w:r>
    </w:p>
    <w:p w:rsidR="0059442C" w:rsidRPr="00D03F1E" w:rsidRDefault="0059442C" w:rsidP="00DA0DCB">
      <w:pPr>
        <w:pStyle w:val="a3"/>
        <w:spacing w:line="240" w:lineRule="auto"/>
        <w:rPr>
          <w:rFonts w:ascii="Times New Roman" w:hAnsi="Times New Roman" w:cs="Times New Roman"/>
          <w:b/>
          <w:bCs/>
          <w:sz w:val="28"/>
          <w:szCs w:val="28"/>
        </w:rPr>
      </w:pPr>
      <w:r w:rsidRPr="00D03F1E">
        <w:rPr>
          <w:rFonts w:ascii="Times New Roman" w:hAnsi="Times New Roman" w:cs="Times New Roman"/>
          <w:b/>
          <w:bCs/>
          <w:sz w:val="28"/>
          <w:szCs w:val="28"/>
        </w:rPr>
        <w:t>Моддаи 20</w:t>
      </w:r>
      <w:r w:rsidRPr="00D03F1E">
        <w:rPr>
          <w:rFonts w:ascii="Times New Roman" w:hAnsi="Times New Roman" w:cs="Times New Roman"/>
          <w:b/>
          <w:bCs/>
          <w:sz w:val="28"/>
          <w:szCs w:val="28"/>
          <w:vertAlign w:val="superscript"/>
        </w:rPr>
        <w:t>1</w:t>
      </w:r>
      <w:r w:rsidRPr="00D03F1E">
        <w:rPr>
          <w:rFonts w:ascii="Times New Roman" w:hAnsi="Times New Roman" w:cs="Times New Roman"/>
          <w:b/>
          <w:bCs/>
          <w:sz w:val="28"/>
          <w:szCs w:val="28"/>
        </w:rPr>
        <w:t xml:space="preserve">. Муқаррароти умумии низоми ягонаи иттилооти нотариалӣ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1. Низоми ягонаи иттилооти нотариалӣ маълумот дар бораи амалиёти баҷоовардашуда ва маълумоти дигареро, ки Қонуни мазкур пешбинӣ кардааст, дар бар мегирад.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2. Дастрасӣ ба низоми ягонаи иттилооти нотариалӣ, ба ғайр аз нотариусони давлатӣ, ба шахсони ваколатдори пешбининамудаи қонунгузории Ҷумҳурии Тоҷикистон дода мешавад.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 Нотариусони давлатӣ ва шахсони дигаре, ки мувофиқи қонунгузории Ҷумҳурии Тоҷикистон ба низоми ягонаи иттилооти нотариалӣ дастрасӣ доранд, инчунин шахсоне, ки ба зиммаи онҳо таъмин ва нигоҳдории низоми мазкур вогузор карда шудааст, уҳдадоранд махфӣ будани амалиёти нотариалиро, ба истиснои ҳолатҳои муқаррарнамудаи ҳамин Қонун ва дигар қонунҳои Ҷумҳурии Тоҷикистон, риоя намоянд.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4. Ҳифзи маълумоти дар низоми ягонаи иттилооти нотариалӣ мавҷудбуда мутобиқи қонунгузории Ҷумҳурии Тоҷикистон ба амал бароварда мешавад.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lastRenderedPageBreak/>
        <w:t>5. Қоидаҳои истифодаи низоми ягонаи иттилооти нотариалиро дар мувофиқа бо мақоми ваколатдор дар соҳаи таъмини ҳифзи иттилоот мақоми ваколатдор муайян мекунад.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6. Низоми ягонаи иттилооти нотариалӣ ба мақоми ваколатдор тааллуқ дорад. Мақоми ваколатдор метавонад</w:t>
      </w:r>
      <w:r w:rsidRPr="00D03F1E">
        <w:rPr>
          <w:rFonts w:ascii="Times New Roman" w:hAnsi="Times New Roman" w:cs="Times New Roman"/>
          <w:b/>
          <w:bCs/>
          <w:sz w:val="28"/>
          <w:szCs w:val="28"/>
        </w:rPr>
        <w:t xml:space="preserve"> </w:t>
      </w:r>
      <w:r w:rsidRPr="00D03F1E">
        <w:rPr>
          <w:rFonts w:ascii="Times New Roman" w:hAnsi="Times New Roman" w:cs="Times New Roman"/>
          <w:sz w:val="28"/>
          <w:szCs w:val="28"/>
        </w:rPr>
        <w:t xml:space="preserve">низоми ягонаи иттилооти нотариалиро барои ҷамъоварӣ ва таҳлили иттилоот истифода барад. </w:t>
      </w:r>
    </w:p>
    <w:p w:rsidR="0059442C" w:rsidRPr="00D03F1E" w:rsidRDefault="0059442C" w:rsidP="00DA0DCB">
      <w:pPr>
        <w:pStyle w:val="a3"/>
        <w:spacing w:line="240" w:lineRule="auto"/>
        <w:rPr>
          <w:rFonts w:ascii="Times New Roman" w:hAnsi="Times New Roman" w:cs="Times New Roman"/>
          <w:b/>
          <w:bCs/>
          <w:sz w:val="28"/>
          <w:szCs w:val="28"/>
        </w:rPr>
      </w:pPr>
      <w:r w:rsidRPr="00D03F1E">
        <w:rPr>
          <w:rFonts w:ascii="Times New Roman" w:hAnsi="Times New Roman" w:cs="Times New Roman"/>
          <w:b/>
          <w:bCs/>
          <w:sz w:val="28"/>
          <w:szCs w:val="28"/>
        </w:rPr>
        <w:t>Моддаи 20</w:t>
      </w:r>
      <w:r w:rsidRPr="00D03F1E">
        <w:rPr>
          <w:rFonts w:ascii="Times New Roman" w:hAnsi="Times New Roman" w:cs="Times New Roman"/>
          <w:b/>
          <w:bCs/>
          <w:sz w:val="28"/>
          <w:szCs w:val="28"/>
          <w:vertAlign w:val="superscript"/>
        </w:rPr>
        <w:t>2</w:t>
      </w:r>
      <w:r w:rsidRPr="00D03F1E">
        <w:rPr>
          <w:rFonts w:ascii="Times New Roman" w:hAnsi="Times New Roman" w:cs="Times New Roman"/>
          <w:b/>
          <w:bCs/>
          <w:sz w:val="28"/>
          <w:szCs w:val="28"/>
        </w:rPr>
        <w:t>. Мундари</w:t>
      </w:r>
      <w:r w:rsidRPr="00D03F1E">
        <w:rPr>
          <w:rFonts w:ascii="Times New Roman" w:hAnsi="Times New Roman" w:cs="Times New Roman"/>
          <w:sz w:val="28"/>
          <w:szCs w:val="28"/>
        </w:rPr>
        <w:t>ҷ</w:t>
      </w:r>
      <w:r w:rsidRPr="00D03F1E">
        <w:rPr>
          <w:rFonts w:ascii="Times New Roman" w:hAnsi="Times New Roman" w:cs="Times New Roman"/>
          <w:b/>
          <w:bCs/>
          <w:sz w:val="28"/>
          <w:szCs w:val="28"/>
        </w:rPr>
        <w:t>аи низоми ягонаи иттилооти нотариал</w:t>
      </w:r>
      <w:r w:rsidRPr="00D03F1E">
        <w:rPr>
          <w:rFonts w:ascii="Times New Roman" w:hAnsi="Times New Roman" w:cs="Times New Roman"/>
          <w:sz w:val="28"/>
          <w:szCs w:val="28"/>
        </w:rPr>
        <w:t>ӣ</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 Низоми ягонаи иттилооти нотариалӣ иборат аст аз:</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феҳристи электронии сабти амалиёти нотариалӣ;</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феҳристи баҳисобгирии парвандаҳои меросӣ;</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феҳристи баҳисобгирии васиятномаҳо, тағйир ва бекоркунии онҳо.</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 Низоми ягонаи иттилооти нотариалӣ дорои маълумоти дигар, аз ҷумла маълумоти дорои хусусияти иттилоотӣ, ёрирасон, таҳлилӣ, ки ба фаъолияти нотариалӣ алоқаманданд, мебошад.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 Тартиби пешбурди феҳристҳои низоми ягонаи иттилооти нотариалиро дар мувофиқа бо мақоми ваколатдор дар соҳаи таъмини ҳифзи иттилоот мақоми ваколатдор муайян мекунад.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4. Шакли ҳисобот дар бораи фаъолияти низоми ягонаи иттилооти нотариалӣ, ки Қонуни мазкур пешбинӣ кардааст, аз ҷониби мақоми ваколатдор муқаррар карда мешавад.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5. Номутобиқатии байни маълумоти дар низоми ягонаи иттилооти нотариалӣ</w:t>
      </w:r>
      <w:r w:rsidRPr="00D03F1E">
        <w:rPr>
          <w:rFonts w:ascii="Times New Roman" w:hAnsi="Times New Roman" w:cs="Times New Roman"/>
          <w:b/>
          <w:bCs/>
          <w:sz w:val="28"/>
          <w:szCs w:val="28"/>
        </w:rPr>
        <w:t xml:space="preserve"> </w:t>
      </w:r>
      <w:r w:rsidRPr="00D03F1E">
        <w:rPr>
          <w:rFonts w:ascii="Times New Roman" w:hAnsi="Times New Roman" w:cs="Times New Roman"/>
          <w:sz w:val="28"/>
          <w:szCs w:val="28"/>
        </w:rPr>
        <w:t>мавҷудбуда ва маълумоти дар ҳуҷҷати тасдиқгардидаи нотариалӣ ҷойдошта бо тартиби пешбининамудаи моддаи 44 Қонуни мазкур бартараф карда мешаванд.</w:t>
      </w:r>
    </w:p>
    <w:p w:rsidR="0059442C" w:rsidRPr="00D03F1E" w:rsidRDefault="0059442C" w:rsidP="00DA0DCB">
      <w:pPr>
        <w:pStyle w:val="a3"/>
        <w:spacing w:line="240" w:lineRule="auto"/>
        <w:rPr>
          <w:rFonts w:ascii="Times New Roman" w:hAnsi="Times New Roman" w:cs="Times New Roman"/>
          <w:b/>
          <w:bCs/>
          <w:sz w:val="28"/>
          <w:szCs w:val="28"/>
        </w:rPr>
      </w:pPr>
      <w:r w:rsidRPr="00D03F1E">
        <w:rPr>
          <w:rFonts w:ascii="Times New Roman" w:hAnsi="Times New Roman" w:cs="Times New Roman"/>
          <w:b/>
          <w:bCs/>
          <w:sz w:val="28"/>
          <w:szCs w:val="28"/>
        </w:rPr>
        <w:t>Моддаи 20</w:t>
      </w:r>
      <w:r w:rsidRPr="00D03F1E">
        <w:rPr>
          <w:rFonts w:ascii="Times New Roman" w:hAnsi="Times New Roman" w:cs="Times New Roman"/>
          <w:b/>
          <w:bCs/>
          <w:sz w:val="28"/>
          <w:szCs w:val="28"/>
          <w:vertAlign w:val="superscript"/>
        </w:rPr>
        <w:t>3</w:t>
      </w:r>
      <w:r w:rsidRPr="00D03F1E">
        <w:rPr>
          <w:rFonts w:ascii="Times New Roman" w:hAnsi="Times New Roman" w:cs="Times New Roman"/>
          <w:b/>
          <w:bCs/>
          <w:sz w:val="28"/>
          <w:szCs w:val="28"/>
        </w:rPr>
        <w:t>. Ворид намудани маълумот ба низоми ягонаи иттилооти нотариалӣ</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 Нотариусони давлатӣ ва шахсони дигаре, ки дар моддаи 2 Қонуни мазкур зикр гардидаанд, уҳдадоранд ба низоми ягонаи иттилооти нотариалӣ маълумоти зеринро ворид кунанд: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дар бораи амалиёти нотариалии баҷоовардашуда ҳангоми сабти онҳо дар феҳристи электронии сабти амалиёти нотариалии низоми ягонаи иттилооти нотариалӣ;</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дар бораи кушодани мерос ҳангоми ворид гардидани аризаҳое, ки барои кушодани парвандаи меросӣ асос мебошанд;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дар бораи баҳисобгирии васиятномаҳо, тағйир ва бекоркунии онҳо;</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маълумоти дигарро мутобиқи қисми 2 моддаи 20</w:t>
      </w:r>
      <w:r w:rsidRPr="00D03F1E">
        <w:rPr>
          <w:rFonts w:ascii="Times New Roman" w:hAnsi="Times New Roman" w:cs="Times New Roman"/>
          <w:sz w:val="28"/>
          <w:szCs w:val="28"/>
          <w:vertAlign w:val="superscript"/>
        </w:rPr>
        <w:t xml:space="preserve">2 </w:t>
      </w:r>
      <w:r w:rsidRPr="00D03F1E">
        <w:rPr>
          <w:rFonts w:ascii="Times New Roman" w:hAnsi="Times New Roman" w:cs="Times New Roman"/>
          <w:sz w:val="28"/>
          <w:szCs w:val="28"/>
        </w:rPr>
        <w:t>Қонуни мазкур.</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 Маълумот дар бораи ба ҷо овардани амалиёти нотариалӣ ба феҳристи электронии сабти амалиёти нотариалии низоми ягонаи иттилооти нотариалӣ бетаъхир ворид карда мешаванд.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 Маълумот дар бораи кушодани мерос ба феҳристи баҳисобгирии парвандаҳои меросии низоми ягонаи иттилооти нотариалӣ на дертар аз рӯзи дигари кории пас аз гирифтани аризаҳои дахлдор ворид карда мешаванд.».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12. Дар моддаи 24:</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қисми 2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lastRenderedPageBreak/>
        <w:t>«2. Таъин намудан ба мансаби нотариуси давлатӣ тибқи талаботи қонунҳои Ҷумҳурии Тоҷикистон «Дар бораи хизмати давлатӣ», «Дар бораи муқовимат ба коррупсия», «Дар бораи мақомоти адлияи Ҷумҳурии Тоҷикистон» ва дигар санадҳои меъёрии ҳуқуқии Ҷумҳурии Тоҷикистон амалӣ карда мешавад.»;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 қисмҳои 3 ва 4 хориҷ карда шаванд.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13. Қисмҳои 3 ва 4 моддаи 26 хориҷ карда шаванд.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14. Дар моддаи 28:</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ба қисми 1 сархати ҳаштум бо мазмуни зерин илова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 тахассуси касбии худро мунтазам такмил диҳад;»;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қисми 2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 Зараре, ки дар натиҷаи амал (беамалӣ)-и ғайриқонунии нотариуси давлатӣ расонида шудааст, мутобиқи қонунгузории Ҷумҳурии Тоҷикистон ҷуброн карда мешавад.».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15. Ба қисми 1 моддаи 29 ҷумлаи дуюм бо мазмуни зерин илова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«Гирифтани мӯҳри нотариуси давлатӣ, ба истиснои </w:t>
      </w:r>
      <w:proofErr w:type="gramStart"/>
      <w:r w:rsidRPr="00D03F1E">
        <w:rPr>
          <w:rFonts w:ascii="Times New Roman" w:hAnsi="Times New Roman" w:cs="Times New Roman"/>
          <w:sz w:val="28"/>
          <w:szCs w:val="28"/>
        </w:rPr>
        <w:t>ҳолатҳои  пешбининамудаи</w:t>
      </w:r>
      <w:proofErr w:type="gramEnd"/>
      <w:r w:rsidRPr="00D03F1E">
        <w:rPr>
          <w:rFonts w:ascii="Times New Roman" w:hAnsi="Times New Roman" w:cs="Times New Roman"/>
          <w:sz w:val="28"/>
          <w:szCs w:val="28"/>
        </w:rPr>
        <w:t xml:space="preserve"> қисмҳои 4 ва 5 моддаи мазкур ё ҳолатҳои дигари пешбининамудаи қонунгузории Ҷумҳурии Тоҷикистон, манъ аст.».</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16. Дар қисми 4 моддаи 30 калимаҳои «Қонуни мазкур» ба калимаҳои «мақоми ваколатдор» иваз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17. Дар қисми 1 моддаи 32:</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 ба сархати якум пас аз калимаи «уҳдадориҳо» калимаҳои «, розигиҳоеро, ки мазмуни онҳо аҳди яктарафаро ифода мекунанд ва розигиҳои дигареро, ки қонунгузории Ҷумҳурии Тоҷикистон тасдиқи нотариалии онҳоро ҳатмӣ кардааст» илова карда шаванд;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сархатҳои ҳаштум ва бисту дуюм хориҷ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18. Дар қисми 1 моддаи 34:</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дар сархати дувоздаҳум аломати нуқтавергул «;» ба аломати нуқта «.» иваз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сархати сенздаҳум хориҷ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19. Дар моддаи 37 калимаҳои «Дастурамали тартиби» ба калимаи «қоидаҳои» иваз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20. Дар моддаи 39:</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қисми 2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 Муқарраркунии шахсият бо ҳуҷҷатҳои тасдиқкунандае, ки қонунгузории Ҷумҳурии Тоҷикистон муайян кардааст, анҷом дода мешавад.»;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 қисми 3 хориҷ карда шавад.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21. Дар моддаи 41:</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номи модда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w:t>
      </w:r>
      <w:r w:rsidRPr="00D03F1E">
        <w:rPr>
          <w:rFonts w:ascii="Times New Roman" w:hAnsi="Times New Roman" w:cs="Times New Roman"/>
          <w:b/>
          <w:bCs/>
          <w:sz w:val="28"/>
          <w:szCs w:val="28"/>
        </w:rPr>
        <w:t xml:space="preserve">Моддаи 41. Имзогузорӣ ба </w:t>
      </w:r>
      <w:r w:rsidRPr="00D03F1E">
        <w:rPr>
          <w:rFonts w:ascii="Times New Roman" w:hAnsi="Times New Roman" w:cs="Times New Roman"/>
          <w:sz w:val="28"/>
          <w:szCs w:val="28"/>
        </w:rPr>
        <w:t>ҳ</w:t>
      </w:r>
      <w:r w:rsidRPr="00D03F1E">
        <w:rPr>
          <w:rFonts w:ascii="Times New Roman" w:hAnsi="Times New Roman" w:cs="Times New Roman"/>
          <w:b/>
          <w:bCs/>
          <w:sz w:val="28"/>
          <w:szCs w:val="28"/>
        </w:rPr>
        <w:t>уҷҷат</w:t>
      </w:r>
      <w:r w:rsidRPr="00D03F1E">
        <w:rPr>
          <w:rFonts w:ascii="Times New Roman" w:hAnsi="Times New Roman" w:cs="Times New Roman"/>
          <w:sz w:val="28"/>
          <w:szCs w:val="28"/>
        </w:rPr>
        <w:t>ҳ</w:t>
      </w:r>
      <w:r w:rsidRPr="00D03F1E">
        <w:rPr>
          <w:rFonts w:ascii="Times New Roman" w:hAnsi="Times New Roman" w:cs="Times New Roman"/>
          <w:b/>
          <w:bCs/>
          <w:sz w:val="28"/>
          <w:szCs w:val="28"/>
        </w:rPr>
        <w:t>ои ба таври нотариалӣ тасдиқшаванда</w:t>
      </w:r>
      <w:r w:rsidRPr="00D03F1E">
        <w:rPr>
          <w:rFonts w:ascii="Times New Roman" w:hAnsi="Times New Roman" w:cs="Times New Roman"/>
          <w:sz w:val="28"/>
          <w:szCs w:val="28"/>
        </w:rPr>
        <w:t>»;</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қисми 1 хориҷ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қисмҳои 2, 3 ва 4 мувофиқан қисмҳои 1, 2 ва 3 ҳисобида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22. Дар қисми 2 моддаи 42 калимаҳои «муқарраркардаи Қонуни мазкур» ба калимаҳои «на дертар аз даҳ рӯз аз санаи ворид шудани дархост» иваз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lastRenderedPageBreak/>
        <w:t>23. Сархати дуюми қисми 1 моддаи 43 хориҷ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24. Дар моддаи 44:</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дар қисми 2 калимаи «хатои» ба калимаҳои «хатоҳои имлоӣ, грамматикӣ ё» иваз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қисми 3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«3. Ислоҳот ба ҳуҷҷати ба таври нотариалӣ тасдиқшуда бо роҳи ислоҳи бевоситаи матни ҳуҷҷат ё бо қабули қарори дахлдор ворид карда мешаванд. Тартиби ворид намудани ислоҳот ба ҳуҷҷати ба таври нотариалӣ тасдиқшуда тибқи қоидаҳои ба ҷо овардани амалиёти нотариалӣ аз тарафи нотариусҳои давлатии идораҳои нотариалии давлатии Ҷумҳурии Тоҷикистон анҷом дода мешавад.».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25. Дар моддаи 45:</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дар қисми 1 калимаҳои «ва супурдани аризаҳо» ба калимаҳои «, супоридани аризаҳо, таъини сардори ваколатдор, таъини муҳофизи молу мулки меросӣ» иваз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аз қисми 2 калимаҳои «манъи аз соҳибӣ соқит кардани молу мулки ғайриманқул,» хориҷ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аз қисми 3 калимаҳои «эътирози баҳрӣ,» хориҷ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қисми 5 бо мазмуни зерин илова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«5. Ҳангоми ворид намудани тағйирот ба амалиёти нотариалӣ ва рад намудани амалиёти нотариалӣ қарор қабул карда мешавад.».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26. Ба моддаи 46 қисми 4 бо мазмуни зерин илова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«4. Дар идораҳои нотариалии давлатии Ҷумҳурии Тоҷикистон, дар баробари феҳристҳо барои сабти амалиёти нотариалӣ, феҳристи низоми ягонаи иттилооти нотариалӣ амал мекунад, ки шакл ва тартиби сабти амалиёти нотариалиро дар ин феҳристҳо мақоми ваколатдор муқаррар мекунад.».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27. Сархатҳои чорум ва панҷуми қисми 1 моддаи 47 хориҷ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28.</w:t>
      </w:r>
      <w:r w:rsidRPr="00D03F1E">
        <w:rPr>
          <w:rFonts w:ascii="Times New Roman" w:hAnsi="Times New Roman" w:cs="Times New Roman"/>
          <w:b/>
          <w:bCs/>
          <w:sz w:val="28"/>
          <w:szCs w:val="28"/>
        </w:rPr>
        <w:t xml:space="preserve"> </w:t>
      </w:r>
      <w:r w:rsidRPr="00D03F1E">
        <w:rPr>
          <w:rFonts w:ascii="Times New Roman" w:hAnsi="Times New Roman" w:cs="Times New Roman"/>
          <w:sz w:val="28"/>
          <w:szCs w:val="28"/>
        </w:rPr>
        <w:t>Дар моддаи 50:</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дар ном ва матни модда калимаҳои «аз соҳибӣ соқит кардани» ва «аз соҳибӣ соқиткунии» ба калимаи «бегонакунии» иваз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ба қисми 2 пас аз калимаи «мешавад» калимаҳои «, агар дар Қонуни мазкур тартиби дигар пешбинӣ нашуда бошад» илова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қисми 6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«6. Шартномаҳо дар бораи бегонакунии молу мулки ғайриманқули таҳти ҳабс қарордошта танҳо пас аз бардоштани ҳабс тасдиқ карда мешаванд. Шартномаҳо дар бораи бегонакунии молу мулки ғайриманқул, ки нисбат ба онҳо манъкунӣ гузошта шудааст, танҳо бо розигии кредитор ва бадасторанда барои гузаронидани қарз ба бадасторанда тасдиқ карда мешаванд.»;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қисми 7 хориҷ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29. Қисми 4 моддаи 53 хориҷ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30. Моддаи 53</w:t>
      </w:r>
      <w:r w:rsidRPr="00D03F1E">
        <w:rPr>
          <w:rFonts w:ascii="Times New Roman" w:hAnsi="Times New Roman" w:cs="Times New Roman"/>
          <w:sz w:val="28"/>
          <w:szCs w:val="28"/>
          <w:vertAlign w:val="superscript"/>
        </w:rPr>
        <w:t>1</w:t>
      </w:r>
      <w:r w:rsidRPr="00D03F1E">
        <w:rPr>
          <w:rFonts w:ascii="Times New Roman" w:hAnsi="Times New Roman" w:cs="Times New Roman"/>
          <w:sz w:val="28"/>
          <w:szCs w:val="28"/>
        </w:rPr>
        <w:t xml:space="preserve"> бо мазмуни зерин илова карда шавад:</w:t>
      </w:r>
    </w:p>
    <w:p w:rsidR="0059442C" w:rsidRPr="00D03F1E" w:rsidRDefault="0059442C" w:rsidP="00DA0DCB">
      <w:pPr>
        <w:pStyle w:val="a3"/>
        <w:spacing w:line="240" w:lineRule="auto"/>
        <w:rPr>
          <w:rFonts w:ascii="Times New Roman" w:hAnsi="Times New Roman" w:cs="Times New Roman"/>
          <w:b/>
          <w:bCs/>
          <w:sz w:val="28"/>
          <w:szCs w:val="28"/>
        </w:rPr>
      </w:pPr>
      <w:r w:rsidRPr="00D03F1E">
        <w:rPr>
          <w:rFonts w:ascii="Times New Roman" w:hAnsi="Times New Roman" w:cs="Times New Roman"/>
          <w:sz w:val="28"/>
          <w:szCs w:val="28"/>
        </w:rPr>
        <w:t>«</w:t>
      </w:r>
      <w:r w:rsidRPr="00D03F1E">
        <w:rPr>
          <w:rFonts w:ascii="Times New Roman" w:hAnsi="Times New Roman" w:cs="Times New Roman"/>
          <w:b/>
          <w:bCs/>
          <w:sz w:val="28"/>
          <w:szCs w:val="28"/>
        </w:rPr>
        <w:t>Моддаи 53</w:t>
      </w:r>
      <w:r w:rsidRPr="00D03F1E">
        <w:rPr>
          <w:rFonts w:ascii="Times New Roman" w:hAnsi="Times New Roman" w:cs="Times New Roman"/>
          <w:b/>
          <w:bCs/>
          <w:sz w:val="28"/>
          <w:szCs w:val="28"/>
          <w:vertAlign w:val="superscript"/>
        </w:rPr>
        <w:t>1</w:t>
      </w:r>
      <w:r w:rsidRPr="00D03F1E">
        <w:rPr>
          <w:rFonts w:ascii="Times New Roman" w:hAnsi="Times New Roman" w:cs="Times New Roman"/>
          <w:b/>
          <w:bCs/>
          <w:sz w:val="28"/>
          <w:szCs w:val="28"/>
        </w:rPr>
        <w:t>. Тасдиқи у</w:t>
      </w:r>
      <w:r w:rsidRPr="00D03F1E">
        <w:rPr>
          <w:rFonts w:ascii="Times New Roman" w:hAnsi="Times New Roman" w:cs="Times New Roman"/>
          <w:sz w:val="28"/>
          <w:szCs w:val="28"/>
        </w:rPr>
        <w:t>ҳ</w:t>
      </w:r>
      <w:r w:rsidRPr="00D03F1E">
        <w:rPr>
          <w:rFonts w:ascii="Times New Roman" w:hAnsi="Times New Roman" w:cs="Times New Roman"/>
          <w:b/>
          <w:bCs/>
          <w:sz w:val="28"/>
          <w:szCs w:val="28"/>
        </w:rPr>
        <w:t>дадори</w:t>
      </w:r>
      <w:r w:rsidRPr="00D03F1E">
        <w:rPr>
          <w:rFonts w:ascii="Times New Roman" w:hAnsi="Times New Roman" w:cs="Times New Roman"/>
          <w:sz w:val="28"/>
          <w:szCs w:val="28"/>
        </w:rPr>
        <w:t>ҳ</w:t>
      </w:r>
      <w:r w:rsidRPr="00D03F1E">
        <w:rPr>
          <w:rFonts w:ascii="Times New Roman" w:hAnsi="Times New Roman" w:cs="Times New Roman"/>
          <w:b/>
          <w:bCs/>
          <w:sz w:val="28"/>
          <w:szCs w:val="28"/>
        </w:rPr>
        <w:t>о ва розиги</w:t>
      </w:r>
      <w:r w:rsidRPr="00D03F1E">
        <w:rPr>
          <w:rFonts w:ascii="Times New Roman" w:hAnsi="Times New Roman" w:cs="Times New Roman"/>
          <w:sz w:val="28"/>
          <w:szCs w:val="28"/>
        </w:rPr>
        <w:t>ҳ</w:t>
      </w:r>
      <w:r w:rsidRPr="00D03F1E">
        <w:rPr>
          <w:rFonts w:ascii="Times New Roman" w:hAnsi="Times New Roman" w:cs="Times New Roman"/>
          <w:b/>
          <w:bCs/>
          <w:sz w:val="28"/>
          <w:szCs w:val="28"/>
        </w:rPr>
        <w:t xml:space="preserve">о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Нотариуси давлатӣ ва шахсони ваколатдор уҳдадориҳо ва розигиҳоеро, ки мазмуни онҳо аҳди яктарафаро ифода мекунанд ва розигиҳои дигареро, ки қонунгузории Ҷумҳурии Тоҷикистон тасдиқи нотариалии онҳоро ҳатмӣ </w:t>
      </w:r>
      <w:r w:rsidRPr="00D03F1E">
        <w:rPr>
          <w:rFonts w:ascii="Times New Roman" w:hAnsi="Times New Roman" w:cs="Times New Roman"/>
          <w:sz w:val="28"/>
          <w:szCs w:val="28"/>
        </w:rPr>
        <w:lastRenderedPageBreak/>
        <w:t>кардааст, бо тартиби муқаррарнамудаи қонунгузории Ҷумҳурии Тоҷикистон тасдиқ мекунанд.».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31. Моддаҳои 59 ва 60 хориҷ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32. Дар моддаи 68:</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ба сархати чоруми қисми 1 пас аз калимаҳои «ё идораи он» калимаҳои «, талаботи кредиторони он» илова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дар ҷумлаи сеюми қисми 2 калимаҳои «Дастурамали коргузорӣ дар» ба калимаҳои «қоидаҳои ба ҷо овардани амалиёти нотариалӣ аз тарафи нотариусҳои давлатии» иваз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33. Қисми 3 моддаи 69 дар таҳрири зерин ифода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 Нотариуси давлатӣ дар бораи додани шаҳодатномаи ҳуқуқ ба мерос аз рӯи қонун ба номи ноболиғи таҳти васоят ё парасторӣ қарордошта ва ё вориси ғайри қобили амал ба мақомоти васояту парастории маҳалли истиқомати ворис барои ҳифзи манфиатҳои молумулкии ворис хабар медиҳад.».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34. Дар қисми 1 моддаи 72 калимаҳои «, маълумотномаи барӯйхатгирии техникӣ, инчунин маълумотномаи мақоми бақайдгирандаи давлатии молу мулки ғайриманқулро оид ба дар ҳабс ва манъ қарор надоштани он» ба калимаҳои «ва иқтибос аз варақаи бақайдгирии бақайдгирандаи ташкилоти минтақавии бақайдгирии давлатии молу мулки ғайриманқул ва ҳуқуқҳо ба онро» иваз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35. Боби 11 хориҷ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36. Ҷумлаи дуюми қисми 1 моддаи 79 хориҷ карда шавад.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37. Моддаҳои 98 ва 99 хориҷ карда шаванд.</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b/>
          <w:bCs/>
          <w:sz w:val="28"/>
          <w:szCs w:val="28"/>
        </w:rPr>
        <w:t>Моддаи 2.</w:t>
      </w:r>
      <w:r w:rsidRPr="00D03F1E">
        <w:rPr>
          <w:rFonts w:ascii="Times New Roman" w:hAnsi="Times New Roman" w:cs="Times New Roman"/>
          <w:sz w:val="28"/>
          <w:szCs w:val="28"/>
        </w:rPr>
        <w:t xml:space="preserve"> Қонуни мазкур пас аз интишори расмӣ мавриди амал қарор дода шавад.</w:t>
      </w:r>
    </w:p>
    <w:p w:rsidR="0059442C" w:rsidRPr="00D03F1E" w:rsidRDefault="0059442C" w:rsidP="00DA0DCB">
      <w:pPr>
        <w:pStyle w:val="a3"/>
        <w:spacing w:line="240" w:lineRule="auto"/>
        <w:rPr>
          <w:rFonts w:ascii="Times New Roman" w:hAnsi="Times New Roman" w:cs="Times New Roman"/>
          <w:sz w:val="28"/>
          <w:szCs w:val="28"/>
        </w:rPr>
      </w:pP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Президенти</w:t>
      </w: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 xml:space="preserve">Ҷумҳурии Тоҷикистон </w:t>
      </w:r>
      <w:r w:rsidRPr="00D03F1E">
        <w:rPr>
          <w:rFonts w:ascii="Times New Roman" w:hAnsi="Times New Roman" w:cs="Times New Roman"/>
          <w:b/>
          <w:bCs/>
          <w:sz w:val="28"/>
          <w:szCs w:val="28"/>
        </w:rPr>
        <w:tab/>
        <w:t xml:space="preserve">          Эмомалӣ </w:t>
      </w:r>
      <w:r w:rsidRPr="00D03F1E">
        <w:rPr>
          <w:rFonts w:ascii="Times New Roman" w:hAnsi="Times New Roman" w:cs="Times New Roman"/>
          <w:b/>
          <w:bCs/>
          <w:caps/>
          <w:sz w:val="28"/>
          <w:szCs w:val="28"/>
        </w:rPr>
        <w:t>Раҳмон</w:t>
      </w: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ш. Душанбе, 8 июни соли 2022, № 1877</w:t>
      </w:r>
    </w:p>
    <w:p w:rsidR="0059442C" w:rsidRPr="00D03F1E" w:rsidRDefault="0059442C" w:rsidP="00DA0DCB">
      <w:pPr>
        <w:pStyle w:val="a3"/>
        <w:spacing w:line="240" w:lineRule="auto"/>
        <w:ind w:firstLine="0"/>
        <w:rPr>
          <w:rFonts w:ascii="Times New Roman" w:hAnsi="Times New Roman" w:cs="Times New Roman"/>
          <w:b/>
          <w:bCs/>
          <w:sz w:val="28"/>
          <w:szCs w:val="28"/>
        </w:rPr>
      </w:pPr>
    </w:p>
    <w:p w:rsidR="0059442C" w:rsidRPr="00D03F1E" w:rsidRDefault="0059442C" w:rsidP="00DA0DCB">
      <w:pPr>
        <w:pStyle w:val="a3"/>
        <w:spacing w:line="240" w:lineRule="auto"/>
        <w:ind w:firstLine="0"/>
        <w:rPr>
          <w:rFonts w:ascii="Times New Roman" w:hAnsi="Times New Roman" w:cs="Times New Roman"/>
          <w:b/>
          <w:bCs/>
          <w:sz w:val="28"/>
          <w:szCs w:val="28"/>
        </w:rPr>
      </w:pPr>
    </w:p>
    <w:p w:rsidR="0059442C" w:rsidRPr="00D03F1E" w:rsidRDefault="0059442C" w:rsidP="00DA0DCB">
      <w:pPr>
        <w:pStyle w:val="a5"/>
        <w:spacing w:line="240" w:lineRule="auto"/>
        <w:jc w:val="center"/>
        <w:rPr>
          <w:rFonts w:ascii="Times New Roman" w:hAnsi="Times New Roman" w:cs="Times New Roman"/>
          <w:w w:val="100"/>
          <w:sz w:val="28"/>
          <w:szCs w:val="28"/>
        </w:rPr>
      </w:pPr>
      <w:r w:rsidRPr="00D03F1E">
        <w:rPr>
          <w:rFonts w:ascii="Times New Roman" w:hAnsi="Times New Roman" w:cs="Times New Roman"/>
          <w:w w:val="100"/>
          <w:sz w:val="28"/>
          <w:szCs w:val="28"/>
        </w:rPr>
        <w:t>Қарори</w:t>
      </w:r>
    </w:p>
    <w:p w:rsidR="0059442C" w:rsidRPr="00D03F1E" w:rsidRDefault="0059442C" w:rsidP="00DA0DCB">
      <w:pPr>
        <w:pStyle w:val="a5"/>
        <w:spacing w:line="240" w:lineRule="auto"/>
        <w:jc w:val="center"/>
        <w:rPr>
          <w:rFonts w:ascii="Times New Roman" w:hAnsi="Times New Roman" w:cs="Times New Roman"/>
          <w:w w:val="100"/>
          <w:sz w:val="28"/>
          <w:szCs w:val="28"/>
        </w:rPr>
      </w:pPr>
      <w:r w:rsidRPr="00D03F1E">
        <w:rPr>
          <w:rFonts w:ascii="Times New Roman" w:hAnsi="Times New Roman" w:cs="Times New Roman"/>
          <w:w w:val="100"/>
          <w:sz w:val="28"/>
          <w:szCs w:val="28"/>
        </w:rPr>
        <w:t>Маҷлиси миллии Маҷлиси Олии</w:t>
      </w:r>
    </w:p>
    <w:p w:rsidR="0059442C" w:rsidRPr="00D03F1E" w:rsidRDefault="0059442C" w:rsidP="00DA0DCB">
      <w:pPr>
        <w:pStyle w:val="a5"/>
        <w:spacing w:line="240" w:lineRule="auto"/>
        <w:jc w:val="center"/>
        <w:rPr>
          <w:rFonts w:ascii="Times New Roman" w:hAnsi="Times New Roman" w:cs="Times New Roman"/>
          <w:w w:val="100"/>
          <w:sz w:val="28"/>
          <w:szCs w:val="28"/>
        </w:rPr>
      </w:pPr>
      <w:r w:rsidRPr="00D03F1E">
        <w:rPr>
          <w:rFonts w:ascii="Times New Roman" w:hAnsi="Times New Roman" w:cs="Times New Roman"/>
          <w:w w:val="100"/>
          <w:sz w:val="28"/>
          <w:szCs w:val="28"/>
        </w:rPr>
        <w:t>Ҷумҳурии Тоҷикистон</w:t>
      </w:r>
    </w:p>
    <w:p w:rsidR="0059442C" w:rsidRPr="00D03F1E" w:rsidRDefault="0059442C" w:rsidP="00DA0DCB">
      <w:pPr>
        <w:pStyle w:val="a3"/>
        <w:spacing w:line="240" w:lineRule="auto"/>
        <w:rPr>
          <w:rFonts w:ascii="Times New Roman" w:hAnsi="Times New Roman" w:cs="Times New Roman"/>
          <w:sz w:val="28"/>
          <w:szCs w:val="28"/>
        </w:rPr>
      </w:pPr>
    </w:p>
    <w:p w:rsidR="0059442C" w:rsidRPr="00D03F1E" w:rsidRDefault="0059442C" w:rsidP="00DA0DCB">
      <w:pPr>
        <w:pStyle w:val="a3"/>
        <w:suppressAutoHyphens/>
        <w:spacing w:line="240" w:lineRule="auto"/>
        <w:ind w:firstLine="0"/>
        <w:jc w:val="center"/>
        <w:rPr>
          <w:rFonts w:ascii="Times New Roman" w:hAnsi="Times New Roman" w:cs="Times New Roman"/>
          <w:b/>
          <w:bCs/>
          <w:sz w:val="28"/>
          <w:szCs w:val="28"/>
        </w:rPr>
      </w:pPr>
      <w:r w:rsidRPr="00D03F1E">
        <w:rPr>
          <w:rFonts w:ascii="Times New Roman" w:hAnsi="Times New Roman" w:cs="Times New Roman"/>
          <w:b/>
          <w:bCs/>
          <w:sz w:val="28"/>
          <w:szCs w:val="28"/>
        </w:rPr>
        <w:t>Дар бораи Қонуни Ҷумҳурии Тоҷикистон «Оид ба ворид намудани тағйиру иловаҳо ба Қонуни Ҷумҳурии Тоҷикистон «Дар бораи нотариати давлатӣ»</w:t>
      </w:r>
    </w:p>
    <w:p w:rsidR="0059442C" w:rsidRPr="00D03F1E" w:rsidRDefault="0059442C" w:rsidP="00DA0DCB">
      <w:pPr>
        <w:pStyle w:val="a3"/>
        <w:spacing w:line="240" w:lineRule="auto"/>
        <w:rPr>
          <w:rFonts w:ascii="Times New Roman" w:hAnsi="Times New Roman" w:cs="Times New Roman"/>
          <w:sz w:val="28"/>
          <w:szCs w:val="28"/>
        </w:rPr>
      </w:pP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тағйиру иловаҳо ба Қонуни Ҷумҳурии Тоҷикистон «Дар бораи нотариати давлатӣ»-ро баррасӣ намуда, </w:t>
      </w:r>
      <w:r w:rsidRPr="00D03F1E">
        <w:rPr>
          <w:rFonts w:ascii="Times New Roman" w:hAnsi="Times New Roman" w:cs="Times New Roman"/>
          <w:b/>
          <w:bCs/>
          <w:sz w:val="28"/>
          <w:szCs w:val="28"/>
        </w:rPr>
        <w:t>қарор мекунад:</w:t>
      </w:r>
      <w:r w:rsidRPr="00D03F1E">
        <w:rPr>
          <w:rFonts w:ascii="Times New Roman" w:hAnsi="Times New Roman" w:cs="Times New Roman"/>
          <w:sz w:val="28"/>
          <w:szCs w:val="28"/>
        </w:rPr>
        <w:t xml:space="preserve">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lastRenderedPageBreak/>
        <w:t>Қонуни Ҷумҳурии Тоҷикистон «Оид ба ворид намудани тағйиру иловаҳо ба Қонуни Ҷумҳурии Тоҷикистон «Дар бораи нотариати давлатӣ» ҷонибдорӣ карда шавад.</w:t>
      </w:r>
    </w:p>
    <w:p w:rsidR="0059442C" w:rsidRPr="00D03F1E" w:rsidRDefault="0059442C" w:rsidP="00DA0DCB">
      <w:pPr>
        <w:pStyle w:val="a3"/>
        <w:spacing w:line="240" w:lineRule="auto"/>
        <w:rPr>
          <w:rFonts w:ascii="Times New Roman" w:hAnsi="Times New Roman" w:cs="Times New Roman"/>
          <w:sz w:val="28"/>
          <w:szCs w:val="28"/>
        </w:rPr>
      </w:pP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Раиси Маҷлиси миллии Маҷлиси Олии</w:t>
      </w: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 xml:space="preserve">Ҷумҳурии Тоҷикистон </w:t>
      </w:r>
      <w:r w:rsidRPr="00D03F1E">
        <w:rPr>
          <w:rFonts w:ascii="Times New Roman" w:hAnsi="Times New Roman" w:cs="Times New Roman"/>
          <w:b/>
          <w:bCs/>
          <w:sz w:val="28"/>
          <w:szCs w:val="28"/>
        </w:rPr>
        <w:tab/>
      </w:r>
      <w:r w:rsidRPr="00D03F1E">
        <w:rPr>
          <w:rFonts w:ascii="Times New Roman" w:hAnsi="Times New Roman" w:cs="Times New Roman"/>
          <w:b/>
          <w:bCs/>
          <w:sz w:val="28"/>
          <w:szCs w:val="28"/>
        </w:rPr>
        <w:tab/>
        <w:t xml:space="preserve">Рустами </w:t>
      </w:r>
      <w:r w:rsidRPr="00D03F1E">
        <w:rPr>
          <w:rFonts w:ascii="Times New Roman" w:hAnsi="Times New Roman" w:cs="Times New Roman"/>
          <w:b/>
          <w:bCs/>
          <w:caps/>
          <w:sz w:val="28"/>
          <w:szCs w:val="28"/>
        </w:rPr>
        <w:t>Эмомалӣ</w:t>
      </w: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ш. Душанбе, 30 майи соли 2022, № 264</w:t>
      </w:r>
    </w:p>
    <w:p w:rsidR="0059442C" w:rsidRPr="00D03F1E" w:rsidRDefault="0059442C" w:rsidP="00DA0DCB">
      <w:pPr>
        <w:pStyle w:val="a3"/>
        <w:spacing w:line="240" w:lineRule="auto"/>
        <w:ind w:firstLine="0"/>
        <w:rPr>
          <w:rFonts w:ascii="Times New Roman" w:hAnsi="Times New Roman" w:cs="Times New Roman"/>
          <w:b/>
          <w:bCs/>
          <w:sz w:val="28"/>
          <w:szCs w:val="28"/>
        </w:rPr>
      </w:pPr>
    </w:p>
    <w:p w:rsidR="0059442C" w:rsidRPr="00D03F1E" w:rsidRDefault="0059442C" w:rsidP="00DA0DCB">
      <w:pPr>
        <w:pStyle w:val="a3"/>
        <w:spacing w:line="240" w:lineRule="auto"/>
        <w:ind w:firstLine="0"/>
        <w:rPr>
          <w:rFonts w:ascii="Times New Roman" w:hAnsi="Times New Roman" w:cs="Times New Roman"/>
          <w:b/>
          <w:bCs/>
          <w:sz w:val="28"/>
          <w:szCs w:val="28"/>
        </w:rPr>
      </w:pPr>
    </w:p>
    <w:p w:rsidR="0059442C" w:rsidRPr="00D03F1E" w:rsidRDefault="0059442C" w:rsidP="00DA0DCB">
      <w:pPr>
        <w:pStyle w:val="a5"/>
        <w:spacing w:line="240" w:lineRule="auto"/>
        <w:jc w:val="center"/>
        <w:rPr>
          <w:rFonts w:ascii="Times New Roman" w:hAnsi="Times New Roman" w:cs="Times New Roman"/>
          <w:w w:val="100"/>
          <w:sz w:val="28"/>
          <w:szCs w:val="28"/>
        </w:rPr>
      </w:pPr>
      <w:r w:rsidRPr="00D03F1E">
        <w:rPr>
          <w:rFonts w:ascii="Times New Roman" w:hAnsi="Times New Roman" w:cs="Times New Roman"/>
          <w:w w:val="100"/>
          <w:sz w:val="28"/>
          <w:szCs w:val="28"/>
        </w:rPr>
        <w:t>Қарори</w:t>
      </w:r>
    </w:p>
    <w:p w:rsidR="0059442C" w:rsidRPr="00D03F1E" w:rsidRDefault="0059442C" w:rsidP="00DA0DCB">
      <w:pPr>
        <w:pStyle w:val="a5"/>
        <w:spacing w:line="240" w:lineRule="auto"/>
        <w:jc w:val="center"/>
        <w:rPr>
          <w:rFonts w:ascii="Times New Roman" w:hAnsi="Times New Roman" w:cs="Times New Roman"/>
          <w:w w:val="100"/>
          <w:sz w:val="28"/>
          <w:szCs w:val="28"/>
        </w:rPr>
      </w:pPr>
      <w:r w:rsidRPr="00D03F1E">
        <w:rPr>
          <w:rFonts w:ascii="Times New Roman" w:hAnsi="Times New Roman" w:cs="Times New Roman"/>
          <w:w w:val="100"/>
          <w:sz w:val="28"/>
          <w:szCs w:val="28"/>
        </w:rPr>
        <w:t>Маҷлиси намояндагони</w:t>
      </w:r>
    </w:p>
    <w:p w:rsidR="0059442C" w:rsidRPr="00D03F1E" w:rsidRDefault="0059442C" w:rsidP="00DA0DCB">
      <w:pPr>
        <w:pStyle w:val="a5"/>
        <w:spacing w:line="240" w:lineRule="auto"/>
        <w:jc w:val="center"/>
        <w:rPr>
          <w:rFonts w:ascii="Times New Roman" w:hAnsi="Times New Roman" w:cs="Times New Roman"/>
          <w:w w:val="100"/>
          <w:sz w:val="28"/>
          <w:szCs w:val="28"/>
        </w:rPr>
      </w:pPr>
      <w:r w:rsidRPr="00D03F1E">
        <w:rPr>
          <w:rFonts w:ascii="Times New Roman" w:hAnsi="Times New Roman" w:cs="Times New Roman"/>
          <w:w w:val="100"/>
          <w:sz w:val="28"/>
          <w:szCs w:val="28"/>
        </w:rPr>
        <w:t>Маҷлиси Олии</w:t>
      </w:r>
    </w:p>
    <w:p w:rsidR="0059442C" w:rsidRPr="00D03F1E" w:rsidRDefault="0059442C" w:rsidP="00DA0DCB">
      <w:pPr>
        <w:pStyle w:val="a5"/>
        <w:spacing w:line="240" w:lineRule="auto"/>
        <w:jc w:val="center"/>
        <w:rPr>
          <w:rFonts w:ascii="Times New Roman" w:hAnsi="Times New Roman" w:cs="Times New Roman"/>
          <w:w w:val="100"/>
          <w:sz w:val="28"/>
          <w:szCs w:val="28"/>
        </w:rPr>
      </w:pPr>
      <w:r w:rsidRPr="00D03F1E">
        <w:rPr>
          <w:rFonts w:ascii="Times New Roman" w:hAnsi="Times New Roman" w:cs="Times New Roman"/>
          <w:w w:val="100"/>
          <w:sz w:val="28"/>
          <w:szCs w:val="28"/>
        </w:rPr>
        <w:t>Ҷумҳурии Тоҷикистон</w:t>
      </w:r>
    </w:p>
    <w:p w:rsidR="0059442C" w:rsidRPr="00D03F1E" w:rsidRDefault="0059442C" w:rsidP="00DA0DCB">
      <w:pPr>
        <w:pStyle w:val="a3"/>
        <w:suppressAutoHyphens/>
        <w:spacing w:line="240" w:lineRule="auto"/>
        <w:jc w:val="center"/>
        <w:rPr>
          <w:rFonts w:ascii="Times New Roman" w:hAnsi="Times New Roman" w:cs="Times New Roman"/>
          <w:b/>
          <w:bCs/>
          <w:sz w:val="28"/>
          <w:szCs w:val="28"/>
        </w:rPr>
      </w:pPr>
    </w:p>
    <w:p w:rsidR="0059442C" w:rsidRPr="00D03F1E" w:rsidRDefault="0059442C" w:rsidP="00DA0DCB">
      <w:pPr>
        <w:pStyle w:val="a3"/>
        <w:suppressAutoHyphens/>
        <w:spacing w:line="240" w:lineRule="auto"/>
        <w:jc w:val="center"/>
        <w:rPr>
          <w:rFonts w:ascii="Times New Roman" w:hAnsi="Times New Roman" w:cs="Times New Roman"/>
          <w:b/>
          <w:bCs/>
          <w:sz w:val="28"/>
          <w:szCs w:val="28"/>
        </w:rPr>
      </w:pPr>
      <w:r w:rsidRPr="00D03F1E">
        <w:rPr>
          <w:rFonts w:ascii="Times New Roman" w:hAnsi="Times New Roman" w:cs="Times New Roman"/>
          <w:b/>
          <w:bCs/>
          <w:sz w:val="28"/>
          <w:szCs w:val="28"/>
        </w:rPr>
        <w:t xml:space="preserve">Дар бораи қабул кардани Қонуни Ҷумҳурии Тоҷикистон «Оид ба ворид намудани тағйиру иловаҳо ба Қонуни Ҷумҳурии Тоҷикистон «Дар бораи нотариати давлатӣ» </w:t>
      </w:r>
    </w:p>
    <w:p w:rsidR="0059442C" w:rsidRPr="00D03F1E" w:rsidRDefault="0059442C" w:rsidP="00DA0DCB">
      <w:pPr>
        <w:pStyle w:val="a3"/>
        <w:spacing w:line="240" w:lineRule="auto"/>
        <w:rPr>
          <w:rFonts w:ascii="Times New Roman" w:hAnsi="Times New Roman" w:cs="Times New Roman"/>
          <w:sz w:val="28"/>
          <w:szCs w:val="28"/>
        </w:rPr>
      </w:pPr>
    </w:p>
    <w:p w:rsidR="0059442C" w:rsidRPr="00D03F1E" w:rsidRDefault="0059442C" w:rsidP="00DA0DCB">
      <w:pPr>
        <w:pStyle w:val="a3"/>
        <w:spacing w:line="240" w:lineRule="auto"/>
        <w:rPr>
          <w:rFonts w:ascii="Times New Roman" w:hAnsi="Times New Roman" w:cs="Times New Roman"/>
          <w:b/>
          <w:bCs/>
          <w:sz w:val="28"/>
          <w:szCs w:val="28"/>
        </w:rPr>
      </w:pPr>
      <w:r w:rsidRPr="00D03F1E">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D03F1E">
        <w:rPr>
          <w:rFonts w:ascii="Times New Roman" w:hAnsi="Times New Roman" w:cs="Times New Roman"/>
          <w:b/>
          <w:bCs/>
          <w:sz w:val="28"/>
          <w:szCs w:val="28"/>
        </w:rPr>
        <w:t xml:space="preserve">қарор мекунад: </w:t>
      </w:r>
    </w:p>
    <w:p w:rsidR="0059442C" w:rsidRPr="00D03F1E" w:rsidRDefault="0059442C" w:rsidP="00DA0DCB">
      <w:pPr>
        <w:pStyle w:val="a3"/>
        <w:spacing w:line="240" w:lineRule="auto"/>
        <w:rPr>
          <w:rFonts w:ascii="Times New Roman" w:hAnsi="Times New Roman" w:cs="Times New Roman"/>
          <w:sz w:val="28"/>
          <w:szCs w:val="28"/>
        </w:rPr>
      </w:pPr>
      <w:r w:rsidRPr="00D03F1E">
        <w:rPr>
          <w:rFonts w:ascii="Times New Roman" w:hAnsi="Times New Roman" w:cs="Times New Roman"/>
          <w:sz w:val="28"/>
          <w:szCs w:val="28"/>
        </w:rPr>
        <w:t xml:space="preserve">Қонуни Ҷумҳурии Тоҷикистон «Оид ба ворид намудани тағйиру иловаҳо ба Қонуни Ҷумҳурии Тоҷикистон «Дар бораи нотариати давлатӣ» қабул карда шавад. </w:t>
      </w:r>
    </w:p>
    <w:p w:rsidR="0059442C" w:rsidRPr="00D03F1E" w:rsidRDefault="0059442C" w:rsidP="00DA0DCB">
      <w:pPr>
        <w:pStyle w:val="a3"/>
        <w:spacing w:line="240" w:lineRule="auto"/>
        <w:rPr>
          <w:rFonts w:ascii="Times New Roman" w:hAnsi="Times New Roman" w:cs="Times New Roman"/>
          <w:sz w:val="28"/>
          <w:szCs w:val="28"/>
        </w:rPr>
      </w:pP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 xml:space="preserve">Раиси Маҷлиси намояндагони Маҷлиси Олии </w:t>
      </w: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 xml:space="preserve">Ҷумҳурии Тоҷикистон </w:t>
      </w:r>
      <w:r w:rsidRPr="00D03F1E">
        <w:rPr>
          <w:rFonts w:ascii="Times New Roman" w:hAnsi="Times New Roman" w:cs="Times New Roman"/>
          <w:b/>
          <w:bCs/>
          <w:sz w:val="28"/>
          <w:szCs w:val="28"/>
        </w:rPr>
        <w:tab/>
      </w:r>
      <w:r w:rsidRPr="00D03F1E">
        <w:rPr>
          <w:rFonts w:ascii="Times New Roman" w:hAnsi="Times New Roman" w:cs="Times New Roman"/>
          <w:b/>
          <w:bCs/>
          <w:sz w:val="28"/>
          <w:szCs w:val="28"/>
        </w:rPr>
        <w:tab/>
        <w:t xml:space="preserve">      М. </w:t>
      </w:r>
      <w:r w:rsidRPr="00D03F1E">
        <w:rPr>
          <w:rFonts w:ascii="Times New Roman" w:hAnsi="Times New Roman" w:cs="Times New Roman"/>
          <w:b/>
          <w:bCs/>
          <w:caps/>
          <w:sz w:val="28"/>
          <w:szCs w:val="28"/>
        </w:rPr>
        <w:t>Зокирзода</w:t>
      </w:r>
      <w:r w:rsidRPr="00D03F1E">
        <w:rPr>
          <w:rFonts w:ascii="Times New Roman" w:hAnsi="Times New Roman" w:cs="Times New Roman"/>
          <w:b/>
          <w:bCs/>
          <w:sz w:val="28"/>
          <w:szCs w:val="28"/>
        </w:rPr>
        <w:t xml:space="preserve"> </w:t>
      </w:r>
    </w:p>
    <w:p w:rsidR="0059442C" w:rsidRPr="00D03F1E" w:rsidRDefault="0059442C" w:rsidP="00DA0DCB">
      <w:pPr>
        <w:pStyle w:val="a3"/>
        <w:spacing w:line="240" w:lineRule="auto"/>
        <w:ind w:firstLine="0"/>
        <w:rPr>
          <w:rFonts w:ascii="Times New Roman" w:hAnsi="Times New Roman" w:cs="Times New Roman"/>
          <w:b/>
          <w:bCs/>
          <w:sz w:val="28"/>
          <w:szCs w:val="28"/>
        </w:rPr>
      </w:pPr>
      <w:r w:rsidRPr="00D03F1E">
        <w:rPr>
          <w:rFonts w:ascii="Times New Roman" w:hAnsi="Times New Roman" w:cs="Times New Roman"/>
          <w:b/>
          <w:bCs/>
          <w:sz w:val="28"/>
          <w:szCs w:val="28"/>
        </w:rPr>
        <w:t>ш. Душанбе, 11 майи соли 2022, № 717</w:t>
      </w:r>
    </w:p>
    <w:bookmarkEnd w:id="0"/>
    <w:p w:rsidR="00D31B79" w:rsidRPr="00D03F1E" w:rsidRDefault="00D31B79" w:rsidP="00DA0DCB">
      <w:pPr>
        <w:spacing w:line="240" w:lineRule="auto"/>
        <w:rPr>
          <w:rFonts w:ascii="Times New Roman" w:hAnsi="Times New Roman" w:cs="Times New Roman"/>
        </w:rPr>
      </w:pPr>
    </w:p>
    <w:sectPr w:rsidR="00D31B79" w:rsidRPr="00D03F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42C"/>
    <w:rsid w:val="001105B2"/>
    <w:rsid w:val="00134B1C"/>
    <w:rsid w:val="003238D4"/>
    <w:rsid w:val="003A640F"/>
    <w:rsid w:val="004512A9"/>
    <w:rsid w:val="00584209"/>
    <w:rsid w:val="0059442C"/>
    <w:rsid w:val="00D03F1E"/>
    <w:rsid w:val="00D31B79"/>
    <w:rsid w:val="00DA0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C606"/>
  <w15:chartTrackingRefBased/>
  <w15:docId w15:val="{C79C9E34-7689-4F74-B72D-CEE2AF79F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944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59442C"/>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59442C"/>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59442C"/>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 w:type="character" w:styleId="a6">
    <w:name w:val="Hyperlink"/>
    <w:basedOn w:val="a0"/>
    <w:uiPriority w:val="99"/>
    <w:rsid w:val="0059442C"/>
    <w:rPr>
      <w:color w:val="0000FF"/>
      <w:w w:val="100"/>
      <w:u w:val="thick" w:color="0000FF"/>
    </w:rPr>
  </w:style>
  <w:style w:type="paragraph" w:customStyle="1" w:styleId="a7">
    <w:name w:val="[Без стиля]"/>
    <w:rsid w:val="0059442C"/>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2">
    <w:name w:val="Стиль абзаца 2"/>
    <w:basedOn w:val="a3"/>
    <w:uiPriority w:val="99"/>
    <w:rsid w:val="0059442C"/>
    <w:pPr>
      <w:pBdr>
        <w:top w:val="single" w:sz="4" w:space="12" w:color="000000"/>
      </w:pBdr>
      <w:ind w:firstLine="0"/>
    </w:pPr>
    <w:rPr>
      <w:b/>
      <w:bCs/>
    </w:rPr>
  </w:style>
  <w:style w:type="paragraph" w:customStyle="1" w:styleId="a8">
    <w:name w:val="Ном таг"/>
    <w:basedOn w:val="a"/>
    <w:uiPriority w:val="99"/>
    <w:rsid w:val="0059442C"/>
    <w:pPr>
      <w:autoSpaceDE w:val="0"/>
      <w:autoSpaceDN w:val="0"/>
      <w:adjustRightInd w:val="0"/>
      <w:spacing w:line="200" w:lineRule="atLeast"/>
      <w:jc w:val="both"/>
      <w:textAlignment w:val="center"/>
    </w:pPr>
    <w:rPr>
      <w:rFonts w:ascii="Arial Tj" w:hAnsi="Arial Tj" w:cs="Arial Tj"/>
      <w:b/>
      <w:bCs/>
      <w:color w:val="000000"/>
      <w:sz w:val="18"/>
      <w:szCs w:val="18"/>
    </w:rPr>
  </w:style>
  <w:style w:type="character" w:styleId="a9">
    <w:name w:val="FollowedHyperlink"/>
    <w:basedOn w:val="a0"/>
    <w:uiPriority w:val="99"/>
    <w:semiHidden/>
    <w:unhideWhenUsed/>
    <w:rsid w:val="005944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vfp://rgn=1165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2217</Words>
  <Characters>12643</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4</cp:revision>
  <dcterms:created xsi:type="dcterms:W3CDTF">2022-06-10T13:33:00Z</dcterms:created>
  <dcterms:modified xsi:type="dcterms:W3CDTF">2022-06-10T13:48:00Z</dcterms:modified>
</cp:coreProperties>
</file>