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D5" w:rsidRDefault="006E65D5" w:rsidP="00B0486C">
      <w:pPr>
        <w:pStyle w:val="a3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B0486C">
        <w:rPr>
          <w:rFonts w:ascii="Times New Roman Tj" w:hAnsi="Times New Roman Tj"/>
          <w:caps w:val="0"/>
          <w:w w:val="100"/>
          <w:sz w:val="28"/>
          <w:szCs w:val="28"/>
        </w:rPr>
        <w:t xml:space="preserve">ЌОНУНИ ЉУМЊУРИИ ТОЉИКИСТОН </w:t>
      </w:r>
    </w:p>
    <w:p w:rsidR="00B0486C" w:rsidRDefault="00B0486C" w:rsidP="00B0486C">
      <w:pPr>
        <w:pStyle w:val="a3"/>
        <w:spacing w:line="240" w:lineRule="auto"/>
        <w:jc w:val="center"/>
        <w:rPr>
          <w:rFonts w:ascii="Times New Roman Tj" w:hAnsi="Times New Roman Tj"/>
          <w:b w:val="0"/>
          <w:bCs w:val="0"/>
          <w:w w:val="100"/>
          <w:sz w:val="28"/>
          <w:szCs w:val="28"/>
        </w:rPr>
      </w:pPr>
      <w:r w:rsidRPr="00B0486C">
        <w:rPr>
          <w:rFonts w:ascii="Times New Roman Tj" w:hAnsi="Times New Roman Tj"/>
          <w:bCs w:val="0"/>
          <w:caps w:val="0"/>
          <w:w w:val="100"/>
          <w:sz w:val="28"/>
          <w:szCs w:val="28"/>
        </w:rPr>
        <w:t>Дар бораи ворид намудани таѓйиру илова ба Кодекси гумруки Љумњурии Тољикистон дар бораи ворид намудани таѓйиру илова ба Кодекси гумруки Љумњурии Тољикистон</w:t>
      </w:r>
      <w:bookmarkStart w:id="0" w:name="_GoBack"/>
      <w:bookmarkEnd w:id="0"/>
    </w:p>
    <w:p w:rsidR="00B0486C" w:rsidRPr="00B0486C" w:rsidRDefault="00B0486C" w:rsidP="00B0486C">
      <w:pPr>
        <w:pStyle w:val="a3"/>
        <w:spacing w:line="240" w:lineRule="auto"/>
        <w:jc w:val="center"/>
        <w:rPr>
          <w:rFonts w:ascii="Times New Roman Tj" w:hAnsi="Times New Roman Tj"/>
          <w:b w:val="0"/>
          <w:bCs w:val="0"/>
          <w:w w:val="100"/>
          <w:sz w:val="28"/>
          <w:szCs w:val="28"/>
        </w:rPr>
      </w:pPr>
    </w:p>
    <w:p w:rsidR="00B0486C" w:rsidRPr="00B0486C" w:rsidRDefault="00B0486C" w:rsidP="00B0486C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B0486C">
        <w:rPr>
          <w:rFonts w:ascii="Times New Roman Tj" w:hAnsi="Times New Roman Tj"/>
          <w:sz w:val="28"/>
          <w:szCs w:val="28"/>
        </w:rPr>
        <w:t xml:space="preserve"> Ба Кодекси гумруки Љумњурии Тољикистон, ки бо Ќонуни Љумњурии Тољикистон аз 3 декабри соли 2004 ќабул карда шудааст (Ахбори Маљлиси Олии Љумњурии Тољикистон, с.2004, №12, ќ.2, мод.703, мод.704; с.2006, №3, мод.159; с.2007, №7, мод.681; с.2008, №6, мод.459, №10, мод.818; с.2011, №3, мод.160, №6, мод. 458; с.2012, №4, мод.250</w:t>
      </w:r>
      <w:proofErr w:type="gramStart"/>
      <w:r w:rsidRPr="00B0486C">
        <w:rPr>
          <w:rFonts w:ascii="Times New Roman Tj" w:hAnsi="Times New Roman Tj"/>
          <w:sz w:val="28"/>
          <w:szCs w:val="28"/>
        </w:rPr>
        <w:t>,  №</w:t>
      </w:r>
      <w:proofErr w:type="gramEnd"/>
      <w:r w:rsidRPr="00B0486C">
        <w:rPr>
          <w:rFonts w:ascii="Times New Roman Tj" w:hAnsi="Times New Roman Tj"/>
          <w:sz w:val="28"/>
          <w:szCs w:val="28"/>
        </w:rPr>
        <w:t>7, мод.695, мод.724, №8, мод.818, №12, ќ.1, мод.1000; с.2013, №12, мод.879; с.2015, №3, мод.211;  с.2016,  №3, мод.151), таѓйиру иловаи зерин ворид карда шаванд:</w:t>
      </w:r>
    </w:p>
    <w:p w:rsidR="00B0486C" w:rsidRPr="00B0486C" w:rsidRDefault="00B0486C" w:rsidP="00B0486C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sz w:val="28"/>
          <w:szCs w:val="28"/>
        </w:rPr>
        <w:t>1. Дар бандњои 1), 2) ва 3) ќисми 1 моддаи 128, ќисми 5 моддаи 138, ќисми 3 моддаи 150, ќисми 1 моддаи 187, ќисми 1 моддаи 195,  ном ва матни моддаи 196, банди 1) ќисми 2 моддаи 207, ќисми 2  моддаи 214, ќисми 2 моддаи 236, ќисми 3 моддаи 303, ќисмњои 1, 2 ва 4 моддаи 304, ќисми 2 моддаи 309, ќисми 2 моддаи 317, ном ва матни моддаи 334, ќисми 2 моддаи 341, ном ва матни моддаи 342, ќисми 1 моддаи 346, матни моддаи 351, ном ва матни моддаи  370, матни  моддаи 372, ќисми 2  моддаи 383 калимањои «ставкаи», «Ставкањои», «ставкањои» ва «ставкањое» мувофиќан ба калимањои «меъёри», «Меъёрњои», «меъёрњои» ва «меъёрњое» иваз карда шаванд.</w:t>
      </w:r>
    </w:p>
    <w:p w:rsidR="00B0486C" w:rsidRPr="00B0486C" w:rsidRDefault="00B0486C" w:rsidP="00B0486C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sz w:val="28"/>
          <w:szCs w:val="28"/>
        </w:rPr>
        <w:t>2. Ба ќисми 4 моддаи 266 пас аз калимањои «муомилоти озод,» калимаи «содирот,» илова карда шавад.</w:t>
      </w:r>
    </w:p>
    <w:p w:rsidR="00B0486C" w:rsidRPr="00B0486C" w:rsidRDefault="00B0486C" w:rsidP="00B0486C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B0486C">
        <w:rPr>
          <w:rFonts w:ascii="Times New Roman Tj" w:hAnsi="Times New Roman Tj"/>
          <w:sz w:val="28"/>
          <w:szCs w:val="28"/>
        </w:rPr>
        <w:t>Ќонуни мазкур пас аз интишори расмї мавриди амал ќарор дода шавад.</w:t>
      </w:r>
    </w:p>
    <w:p w:rsidR="00B0486C" w:rsidRPr="00B0486C" w:rsidRDefault="00B0486C" w:rsidP="00B0486C">
      <w:pPr>
        <w:pStyle w:val="a4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B0486C" w:rsidRPr="00B0486C" w:rsidRDefault="00B0486C" w:rsidP="00B0486C">
      <w:pPr>
        <w:pStyle w:val="a4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 xml:space="preserve">Президенти Љумњурии Тољикистон            Эмомалї </w:t>
      </w:r>
      <w:r w:rsidRPr="00B0486C">
        <w:rPr>
          <w:rFonts w:ascii="Times New Roman Tj" w:hAnsi="Times New Roman Tj"/>
          <w:b/>
          <w:bCs/>
          <w:caps/>
          <w:sz w:val="28"/>
          <w:szCs w:val="28"/>
        </w:rPr>
        <w:t>Рањмон</w:t>
      </w:r>
    </w:p>
    <w:p w:rsidR="00B0486C" w:rsidRPr="00B0486C" w:rsidRDefault="00B0486C" w:rsidP="00B0486C">
      <w:pPr>
        <w:pStyle w:val="a4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>ш. Душанбе, 23 июли соли 2016, № 1347</w:t>
      </w:r>
    </w:p>
    <w:p w:rsidR="00B0486C" w:rsidRPr="00B0486C" w:rsidRDefault="00B0486C" w:rsidP="00B0486C">
      <w:pPr>
        <w:pStyle w:val="a4"/>
        <w:spacing w:line="240" w:lineRule="auto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</w:p>
    <w:p w:rsidR="00B0486C" w:rsidRPr="00B0486C" w:rsidRDefault="00B0486C" w:rsidP="00B0486C">
      <w:pPr>
        <w:pStyle w:val="2"/>
        <w:spacing w:line="240" w:lineRule="auto"/>
        <w:jc w:val="both"/>
        <w:rPr>
          <w:rFonts w:ascii="Times New Roman Tj" w:hAnsi="Times New Roman Tj"/>
          <w:caps/>
          <w:w w:val="100"/>
          <w:sz w:val="28"/>
          <w:szCs w:val="28"/>
        </w:rPr>
      </w:pPr>
      <w:r w:rsidRPr="00B0486C">
        <w:rPr>
          <w:rFonts w:ascii="Times New Roman Tj" w:hAnsi="Times New Roman Tj"/>
          <w:caps/>
          <w:w w:val="100"/>
          <w:sz w:val="28"/>
          <w:szCs w:val="28"/>
        </w:rPr>
        <w:t>ЌАРОРИ Маљлиси намояндагони</w:t>
      </w:r>
    </w:p>
    <w:p w:rsidR="00B0486C" w:rsidRPr="00B0486C" w:rsidRDefault="00B0486C" w:rsidP="00B0486C">
      <w:pPr>
        <w:pStyle w:val="a5"/>
        <w:spacing w:line="240" w:lineRule="auto"/>
        <w:ind w:firstLine="0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 w:cs="FreeSet Tj"/>
          <w:b/>
          <w:bCs/>
          <w:caps/>
          <w:sz w:val="28"/>
          <w:szCs w:val="28"/>
        </w:rPr>
        <w:t xml:space="preserve">Маљлиси Олии Љумњурии Тољикистон </w:t>
      </w:r>
      <w:r w:rsidRPr="00B0486C">
        <w:rPr>
          <w:rFonts w:ascii="Times New Roman Tj" w:hAnsi="Times New Roman Tj"/>
          <w:sz w:val="28"/>
          <w:szCs w:val="28"/>
        </w:rPr>
        <w:t xml:space="preserve">  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B0486C" w:rsidRPr="00B0486C" w:rsidRDefault="00B0486C" w:rsidP="00B0486C">
      <w:pPr>
        <w:pStyle w:val="a5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>Оид ба ќабул кардани Ќонуни Љумњурии Тољикистон «Дар бораи ворид намудани таѓйиру илова ба Кодекси гумруки Љумњурии Тољикистон»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sz w:val="28"/>
          <w:szCs w:val="28"/>
        </w:rPr>
        <w:t xml:space="preserve">Маљлиси намояндагони Маљлиси Олии Љумњурии Тољикистон </w:t>
      </w:r>
      <w:r w:rsidRPr="00B0486C">
        <w:rPr>
          <w:rFonts w:ascii="Times New Roman Tj" w:hAnsi="Times New Roman Tj"/>
          <w:b/>
          <w:bCs/>
          <w:sz w:val="28"/>
          <w:szCs w:val="28"/>
        </w:rPr>
        <w:t>ќарор мекунад: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sz w:val="28"/>
          <w:szCs w:val="28"/>
        </w:rPr>
        <w:t xml:space="preserve">Ќонуни Љумњурии Тољикистон «Дар бораи ворид намудани таѓйиру илова ба Кодекси гумруки Љумњурии Тољикистон» ќабул карда шавад. 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B0486C" w:rsidRPr="00B0486C" w:rsidRDefault="00B0486C" w:rsidP="00B0486C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 xml:space="preserve">Раиси Маљлиси намояндагони </w:t>
      </w:r>
    </w:p>
    <w:p w:rsidR="00B0486C" w:rsidRPr="00B0486C" w:rsidRDefault="00B0486C" w:rsidP="00B0486C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 xml:space="preserve">Маљлиси Олии Љумњурии Тољикистон    </w:t>
      </w:r>
      <w:r w:rsidRPr="00B0486C">
        <w:rPr>
          <w:rFonts w:ascii="Times New Roman Tj" w:hAnsi="Times New Roman Tj"/>
          <w:b/>
          <w:bCs/>
          <w:sz w:val="28"/>
          <w:szCs w:val="28"/>
        </w:rPr>
        <w:tab/>
        <w:t xml:space="preserve">             Ш. ЗУЊУРОВ</w:t>
      </w:r>
    </w:p>
    <w:p w:rsidR="00B0486C" w:rsidRPr="00B0486C" w:rsidRDefault="00B0486C" w:rsidP="00B0486C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>ш. Душанбе, 22 июни соли 2016, № 495</w:t>
      </w:r>
    </w:p>
    <w:p w:rsidR="00B0486C" w:rsidRPr="00B0486C" w:rsidRDefault="00B0486C" w:rsidP="00B0486C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B0486C" w:rsidRPr="00B0486C" w:rsidRDefault="00B0486C" w:rsidP="00B0486C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B0486C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миллии </w:t>
      </w:r>
    </w:p>
    <w:p w:rsidR="00B0486C" w:rsidRPr="00B0486C" w:rsidRDefault="00B0486C" w:rsidP="00B0486C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B0486C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B0486C" w:rsidRPr="00B0486C" w:rsidRDefault="00B0486C" w:rsidP="00B0486C">
      <w:pPr>
        <w:pStyle w:val="a5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>Оид ба Ќонуни Љумњурии Тољикистон «Дар бораи ворид намудани таѓйиру илова ба Кодекси гумруки Љумњурии Тољикистон»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sz w:val="28"/>
          <w:szCs w:val="28"/>
        </w:rPr>
        <w:t xml:space="preserve">Маљлиси миллии Маљлиси Олии Љумњурии Тољикистон Ќонуни Љумњурии Тољикистон «Дар бораи ворид намудани таѓйиру илова ба Кодекси гумруки Љумњурии </w:t>
      </w:r>
      <w:proofErr w:type="gramStart"/>
      <w:r w:rsidRPr="00B0486C">
        <w:rPr>
          <w:rFonts w:ascii="Times New Roman Tj" w:hAnsi="Times New Roman Tj"/>
          <w:sz w:val="28"/>
          <w:szCs w:val="28"/>
        </w:rPr>
        <w:t>Тољикистон»-</w:t>
      </w:r>
      <w:proofErr w:type="gramEnd"/>
      <w:r w:rsidRPr="00B0486C">
        <w:rPr>
          <w:rFonts w:ascii="Times New Roman Tj" w:hAnsi="Times New Roman Tj"/>
          <w:sz w:val="28"/>
          <w:szCs w:val="28"/>
        </w:rPr>
        <w:t xml:space="preserve">ро баррасї намуда, </w:t>
      </w:r>
      <w:r w:rsidRPr="00B0486C">
        <w:rPr>
          <w:rFonts w:ascii="Times New Roman Tj" w:hAnsi="Times New Roman Tj"/>
          <w:b/>
          <w:bCs/>
          <w:sz w:val="28"/>
          <w:szCs w:val="28"/>
        </w:rPr>
        <w:t>ќарор мекунад</w:t>
      </w:r>
      <w:r w:rsidRPr="00B0486C">
        <w:rPr>
          <w:rFonts w:ascii="Times New Roman Tj" w:hAnsi="Times New Roman Tj"/>
          <w:sz w:val="28"/>
          <w:szCs w:val="28"/>
        </w:rPr>
        <w:t>: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B0486C">
        <w:rPr>
          <w:rFonts w:ascii="Times New Roman Tj" w:hAnsi="Times New Roman Tj"/>
          <w:sz w:val="28"/>
          <w:szCs w:val="28"/>
        </w:rPr>
        <w:t xml:space="preserve">Ќонуни </w:t>
      </w:r>
      <w:proofErr w:type="gramStart"/>
      <w:r w:rsidRPr="00B0486C">
        <w:rPr>
          <w:rFonts w:ascii="Times New Roman Tj" w:hAnsi="Times New Roman Tj"/>
          <w:sz w:val="28"/>
          <w:szCs w:val="28"/>
        </w:rPr>
        <w:t>Љумњурии  Тољикистон</w:t>
      </w:r>
      <w:proofErr w:type="gramEnd"/>
      <w:r w:rsidRPr="00B0486C">
        <w:rPr>
          <w:rFonts w:ascii="Times New Roman Tj" w:hAnsi="Times New Roman Tj"/>
          <w:sz w:val="28"/>
          <w:szCs w:val="28"/>
        </w:rPr>
        <w:t xml:space="preserve"> «Дар бораи ворид намудани таѓйиру илова ба Кодекси гумруки Љумњурии Тољикистон» љонибдорї карда шавад.</w:t>
      </w:r>
    </w:p>
    <w:p w:rsidR="00B0486C" w:rsidRPr="00B0486C" w:rsidRDefault="00B0486C" w:rsidP="00B0486C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B0486C" w:rsidRPr="00B0486C" w:rsidRDefault="00B0486C" w:rsidP="00B0486C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 xml:space="preserve">Раиси Маљлиси миллии Маљлиси </w:t>
      </w:r>
    </w:p>
    <w:p w:rsidR="00B0486C" w:rsidRPr="00B0486C" w:rsidRDefault="00B0486C" w:rsidP="00B0486C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 xml:space="preserve">Олии Љумњурии Тољикистон                        М. </w:t>
      </w:r>
      <w:r w:rsidRPr="00B0486C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B0486C" w:rsidRPr="00B0486C" w:rsidRDefault="00B0486C" w:rsidP="00B0486C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0486C">
        <w:rPr>
          <w:rFonts w:ascii="Times New Roman Tj" w:hAnsi="Times New Roman Tj"/>
          <w:b/>
          <w:bCs/>
          <w:sz w:val="28"/>
          <w:szCs w:val="28"/>
        </w:rPr>
        <w:t>ш. Душанбе, 15 июли соли 2016, № 274</w:t>
      </w:r>
    </w:p>
    <w:p w:rsidR="00B0486C" w:rsidRPr="00B0486C" w:rsidRDefault="00B0486C" w:rsidP="00B0486C">
      <w:pPr>
        <w:pStyle w:val="a3"/>
        <w:spacing w:line="240" w:lineRule="auto"/>
        <w:jc w:val="center"/>
        <w:rPr>
          <w:rFonts w:ascii="Times New Roman Tj" w:hAnsi="Times New Roman Tj"/>
          <w:w w:val="100"/>
          <w:sz w:val="28"/>
          <w:szCs w:val="28"/>
        </w:rPr>
      </w:pPr>
    </w:p>
    <w:sectPr w:rsidR="00B0486C" w:rsidRPr="00B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6C"/>
    <w:rsid w:val="003C0D7C"/>
    <w:rsid w:val="006E65D5"/>
    <w:rsid w:val="00B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CF7F-4D95-4420-BBFA-E605694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B0486C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B0486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АРЛАВХА 2"/>
    <w:basedOn w:val="a"/>
    <w:uiPriority w:val="99"/>
    <w:rsid w:val="00B0486C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4"/>
    <w:uiPriority w:val="99"/>
    <w:rsid w:val="00B0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2016-08-01T04:59:00Z</dcterms:created>
  <dcterms:modified xsi:type="dcterms:W3CDTF">2016-08-01T05:02:00Z</dcterms:modified>
</cp:coreProperties>
</file>