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621" w:rsidRPr="00577621" w:rsidRDefault="00577621" w:rsidP="00577621">
      <w:pPr>
        <w:pStyle w:val="20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577621">
        <w:rPr>
          <w:rFonts w:ascii="Palatino Linotype" w:hAnsi="Palatino Linotype"/>
          <w:caps w:val="0"/>
          <w:sz w:val="20"/>
          <w:szCs w:val="20"/>
        </w:rPr>
        <w:t xml:space="preserve">онуни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77621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577621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577621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577621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77621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577621" w:rsidRPr="00577621" w:rsidRDefault="00577621" w:rsidP="00577621">
      <w:pPr>
        <w:pStyle w:val="a3"/>
        <w:rPr>
          <w:rFonts w:ascii="Palatino Linotype" w:hAnsi="Palatino Linotype"/>
          <w:sz w:val="20"/>
          <w:szCs w:val="20"/>
        </w:rPr>
      </w:pPr>
      <w:r w:rsidRPr="00577621">
        <w:rPr>
          <w:rFonts w:ascii="Palatino Linotype" w:hAnsi="Palatino Linotype"/>
          <w:sz w:val="20"/>
          <w:szCs w:val="20"/>
        </w:rPr>
        <w:t>ДАР БОРАИ ВОРИД НАМУДАНИ ТА</w:t>
      </w:r>
      <w:r>
        <w:rPr>
          <w:rFonts w:ascii="Palatino Linotype" w:hAnsi="Palatino Linotype"/>
          <w:sz w:val="20"/>
          <w:szCs w:val="20"/>
        </w:rPr>
        <w:t>Ғ</w:t>
      </w:r>
      <w:r w:rsidRPr="00577621">
        <w:rPr>
          <w:rFonts w:ascii="Palatino Linotype" w:hAnsi="Palatino Linotype"/>
          <w:sz w:val="20"/>
          <w:szCs w:val="20"/>
        </w:rPr>
        <w:t xml:space="preserve">ЙИРУ ИЛОВА БА КОДЕКСИ МУРОФИАИ 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</w:t>
      </w:r>
      <w:proofErr w:type="gramStart"/>
      <w:r w:rsidRPr="00577621">
        <w:rPr>
          <w:rFonts w:ascii="Palatino Linotype" w:hAnsi="Palatino Linotype"/>
          <w:sz w:val="20"/>
          <w:szCs w:val="20"/>
        </w:rPr>
        <w:t>У</w:t>
      </w:r>
      <w:proofErr w:type="gramEnd"/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 xml:space="preserve">ВАЙРОНКУНИИ МАЪМУРИИ 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>ИКИСТОН</w:t>
      </w:r>
    </w:p>
    <w:p w:rsidR="00AC300A" w:rsidRPr="00577621" w:rsidRDefault="00AC300A">
      <w:pPr>
        <w:rPr>
          <w:rFonts w:ascii="Palatino Linotype" w:hAnsi="Palatino Linotype"/>
          <w:sz w:val="20"/>
          <w:szCs w:val="20"/>
        </w:rPr>
      </w:pPr>
    </w:p>
    <w:p w:rsidR="00577621" w:rsidRPr="00577621" w:rsidRDefault="00577621" w:rsidP="00577621">
      <w:pPr>
        <w:pStyle w:val="20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577621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577621" w:rsidRPr="00577621" w:rsidRDefault="00577621" w:rsidP="00577621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577621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77621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577621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>
        <w:rPr>
          <w:rFonts w:ascii="Palatino Linotype" w:hAnsi="Palatino Linotype"/>
          <w:caps w:val="0"/>
          <w:sz w:val="20"/>
          <w:szCs w:val="20"/>
        </w:rPr>
        <w:t xml:space="preserve"> </w:t>
      </w:r>
      <w:r w:rsidRPr="00577621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77621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577621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577621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77621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577621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577621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577621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77621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577621" w:rsidRPr="00577621" w:rsidRDefault="00577621" w:rsidP="00577621">
      <w:pPr>
        <w:pStyle w:val="a4"/>
        <w:ind w:firstLine="0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77621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77621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77621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77621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577621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577621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77621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577621">
        <w:rPr>
          <w:rFonts w:ascii="Palatino Linotype" w:hAnsi="Palatino Linotype"/>
          <w:b/>
          <w:bCs/>
          <w:sz w:val="20"/>
          <w:szCs w:val="20"/>
        </w:rPr>
        <w:t xml:space="preserve">йиру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илова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Кодекси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мурофиаи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77621">
        <w:rPr>
          <w:rFonts w:ascii="Palatino Linotype" w:hAnsi="Palatino Linotype"/>
          <w:b/>
          <w:bCs/>
          <w:sz w:val="20"/>
          <w:szCs w:val="20"/>
        </w:rPr>
        <w:t>у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77621">
        <w:rPr>
          <w:rFonts w:ascii="Palatino Linotype" w:hAnsi="Palatino Linotype"/>
          <w:b/>
          <w:bCs/>
          <w:sz w:val="20"/>
          <w:szCs w:val="20"/>
        </w:rPr>
        <w:t>у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77621">
        <w:rPr>
          <w:rFonts w:ascii="Palatino Linotype" w:hAnsi="Palatino Linotype"/>
          <w:b/>
          <w:bCs/>
          <w:sz w:val="20"/>
          <w:szCs w:val="20"/>
        </w:rPr>
        <w:t xml:space="preserve">вайронкунии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маъмурии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77621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77621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77621">
        <w:rPr>
          <w:rFonts w:ascii="Palatino Linotype" w:hAnsi="Palatino Linotype"/>
          <w:b/>
          <w:bCs/>
          <w:sz w:val="20"/>
          <w:szCs w:val="20"/>
        </w:rPr>
        <w:t>икистон»</w:t>
      </w:r>
    </w:p>
    <w:p w:rsidR="00577621" w:rsidRPr="00577621" w:rsidRDefault="00577621" w:rsidP="00577621">
      <w:pPr>
        <w:pStyle w:val="a4"/>
        <w:rPr>
          <w:rFonts w:ascii="Palatino Linotype" w:hAnsi="Palatino Linotype"/>
          <w:sz w:val="20"/>
          <w:szCs w:val="20"/>
        </w:rPr>
      </w:pPr>
    </w:p>
    <w:p w:rsidR="00577621" w:rsidRPr="00577621" w:rsidRDefault="00577621" w:rsidP="00577621">
      <w:pPr>
        <w:pStyle w:val="a4"/>
        <w:rPr>
          <w:rFonts w:ascii="Palatino Linotype" w:hAnsi="Palatino Linotype"/>
          <w:sz w:val="20"/>
          <w:szCs w:val="20"/>
        </w:rPr>
      </w:pPr>
      <w:r w:rsidRPr="00577621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577621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577621">
        <w:rPr>
          <w:rFonts w:ascii="Palatino Linotype" w:hAnsi="Palatino Linotype"/>
          <w:sz w:val="20"/>
          <w:szCs w:val="20"/>
        </w:rPr>
        <w:t>Олии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урии</w:t>
      </w:r>
      <w:proofErr w:type="gramStart"/>
      <w:r w:rsidRPr="00577621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577621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77621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>:</w:t>
      </w:r>
    </w:p>
    <w:p w:rsidR="00577621" w:rsidRPr="00577621" w:rsidRDefault="00577621" w:rsidP="00577621">
      <w:pPr>
        <w:pStyle w:val="a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урии</w:t>
      </w:r>
      <w:proofErr w:type="gramStart"/>
      <w:r w:rsidRPr="00577621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577621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577621">
        <w:rPr>
          <w:rFonts w:ascii="Palatino Linotype" w:hAnsi="Palatino Linotype"/>
          <w:sz w:val="20"/>
          <w:szCs w:val="20"/>
        </w:rPr>
        <w:t>бораи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ворид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577621">
        <w:rPr>
          <w:rFonts w:ascii="Palatino Linotype" w:hAnsi="Palatino Linotype"/>
          <w:sz w:val="20"/>
          <w:szCs w:val="20"/>
        </w:rPr>
        <w:t xml:space="preserve">йиру </w:t>
      </w:r>
      <w:proofErr w:type="spellStart"/>
      <w:r w:rsidRPr="00577621">
        <w:rPr>
          <w:rFonts w:ascii="Palatino Linotype" w:hAnsi="Palatino Linotype"/>
          <w:sz w:val="20"/>
          <w:szCs w:val="20"/>
        </w:rPr>
        <w:t>илова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577621">
        <w:rPr>
          <w:rFonts w:ascii="Palatino Linotype" w:hAnsi="Palatino Linotype"/>
          <w:sz w:val="20"/>
          <w:szCs w:val="20"/>
        </w:rPr>
        <w:t>Кодекси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мурофиаи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 xml:space="preserve">вайронкунии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маъмурии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 xml:space="preserve">икистон» 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577621">
        <w:rPr>
          <w:rFonts w:ascii="Palatino Linotype" w:hAnsi="Palatino Linotype"/>
          <w:sz w:val="20"/>
          <w:szCs w:val="20"/>
        </w:rPr>
        <w:t>шавад</w:t>
      </w:r>
      <w:proofErr w:type="spellEnd"/>
      <w:r w:rsidRPr="00577621">
        <w:rPr>
          <w:rFonts w:ascii="Palatino Linotype" w:hAnsi="Palatino Linotype"/>
          <w:sz w:val="20"/>
          <w:szCs w:val="20"/>
        </w:rPr>
        <w:t>.</w:t>
      </w:r>
    </w:p>
    <w:p w:rsidR="00577621" w:rsidRPr="00577621" w:rsidRDefault="00577621" w:rsidP="00577621">
      <w:pPr>
        <w:pStyle w:val="a4"/>
        <w:rPr>
          <w:rFonts w:ascii="Palatino Linotype" w:hAnsi="Palatino Linotype"/>
          <w:sz w:val="20"/>
          <w:szCs w:val="20"/>
        </w:rPr>
      </w:pPr>
    </w:p>
    <w:p w:rsidR="00577621" w:rsidRPr="00577621" w:rsidRDefault="00577621" w:rsidP="00577621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577621">
        <w:rPr>
          <w:rFonts w:ascii="Palatino Linotype" w:hAnsi="Palatino Linotype"/>
          <w:b/>
          <w:bCs/>
          <w:sz w:val="20"/>
          <w:szCs w:val="20"/>
        </w:rPr>
        <w:t xml:space="preserve">     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77621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577621" w:rsidRPr="00577621" w:rsidRDefault="00577621" w:rsidP="00577621">
      <w:pPr>
        <w:pStyle w:val="a4"/>
        <w:rPr>
          <w:rFonts w:ascii="Palatino Linotype" w:hAnsi="Palatino Linotype"/>
          <w:b/>
          <w:bCs/>
          <w:sz w:val="20"/>
          <w:szCs w:val="20"/>
        </w:rPr>
      </w:pPr>
      <w:r w:rsidRPr="00577621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77621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77621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77621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577621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577621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77621">
        <w:rPr>
          <w:rFonts w:ascii="Palatino Linotype" w:hAnsi="Palatino Linotype"/>
          <w:b/>
          <w:bCs/>
          <w:sz w:val="20"/>
          <w:szCs w:val="20"/>
        </w:rPr>
        <w:t>икистон            Ш.ЗУ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77621">
        <w:rPr>
          <w:rFonts w:ascii="Palatino Linotype" w:hAnsi="Palatino Linotype"/>
          <w:b/>
          <w:bCs/>
          <w:sz w:val="20"/>
          <w:szCs w:val="20"/>
        </w:rPr>
        <w:t>УРОВ</w:t>
      </w:r>
    </w:p>
    <w:p w:rsidR="00577621" w:rsidRPr="00577621" w:rsidRDefault="00577621" w:rsidP="00577621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>. Душанбе, 1 октябри соли 2014 № 1588</w:t>
      </w:r>
    </w:p>
    <w:p w:rsidR="00577621" w:rsidRPr="00577621" w:rsidRDefault="00577621" w:rsidP="00577621">
      <w:pPr>
        <w:rPr>
          <w:rFonts w:ascii="Palatino Linotype" w:hAnsi="Palatino Linotype"/>
          <w:sz w:val="20"/>
          <w:szCs w:val="20"/>
        </w:rPr>
      </w:pPr>
    </w:p>
    <w:p w:rsidR="00577621" w:rsidRDefault="00577621" w:rsidP="00577621">
      <w:pPr>
        <w:pStyle w:val="20"/>
        <w:rPr>
          <w:rFonts w:ascii="Palatino Linotype" w:hAnsi="Palatino Linotype"/>
          <w:caps w:val="0"/>
          <w:sz w:val="20"/>
          <w:szCs w:val="20"/>
        </w:rPr>
      </w:pPr>
    </w:p>
    <w:p w:rsidR="00577621" w:rsidRDefault="00577621" w:rsidP="00577621">
      <w:pPr>
        <w:pStyle w:val="20"/>
        <w:rPr>
          <w:rFonts w:ascii="Palatino Linotype" w:hAnsi="Palatino Linotype"/>
          <w:caps w:val="0"/>
          <w:sz w:val="20"/>
          <w:szCs w:val="20"/>
        </w:rPr>
      </w:pPr>
      <w:r>
        <w:rPr>
          <w:rFonts w:ascii="Palatino Linotype" w:hAnsi="Palatino Linotype"/>
          <w:caps w:val="0"/>
          <w:sz w:val="20"/>
          <w:szCs w:val="20"/>
        </w:rPr>
        <w:t>Қ</w:t>
      </w:r>
      <w:r w:rsidRPr="00577621">
        <w:rPr>
          <w:rFonts w:ascii="Palatino Linotype" w:hAnsi="Palatino Linotype"/>
          <w:caps w:val="0"/>
          <w:sz w:val="20"/>
          <w:szCs w:val="20"/>
        </w:rPr>
        <w:t>арори</w:t>
      </w:r>
      <w:r>
        <w:rPr>
          <w:rFonts w:ascii="Palatino Linotype" w:hAnsi="Palatino Linotype"/>
          <w:caps w:val="0"/>
          <w:sz w:val="20"/>
          <w:szCs w:val="20"/>
        </w:rPr>
        <w:t xml:space="preserve"> </w:t>
      </w:r>
    </w:p>
    <w:p w:rsidR="00577621" w:rsidRPr="00577621" w:rsidRDefault="00577621" w:rsidP="00577621">
      <w:pPr>
        <w:pStyle w:val="20"/>
        <w:rPr>
          <w:rFonts w:ascii="Palatino Linotype" w:hAnsi="Palatino Linotype"/>
          <w:caps w:val="0"/>
          <w:sz w:val="20"/>
          <w:szCs w:val="20"/>
        </w:rPr>
      </w:pPr>
      <w:r w:rsidRPr="00577621">
        <w:rPr>
          <w:rFonts w:ascii="Palatino Linotype" w:hAnsi="Palatino Linotype"/>
          <w:caps w:val="0"/>
          <w:sz w:val="20"/>
          <w:szCs w:val="20"/>
        </w:rPr>
        <w:t>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77621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577621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577621">
        <w:rPr>
          <w:rFonts w:ascii="Palatino Linotype" w:hAnsi="Palatino Linotype"/>
          <w:caps w:val="0"/>
          <w:sz w:val="20"/>
          <w:szCs w:val="20"/>
        </w:rPr>
        <w:t xml:space="preserve"> Ма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77621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577621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577621">
        <w:rPr>
          <w:rFonts w:ascii="Palatino Linotype" w:hAnsi="Palatino Linotype"/>
          <w:caps w:val="0"/>
          <w:sz w:val="20"/>
          <w:szCs w:val="20"/>
        </w:rPr>
        <w:t xml:space="preserve"> 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77621">
        <w:rPr>
          <w:rFonts w:ascii="Palatino Linotype" w:hAnsi="Palatino Linotype"/>
          <w:caps w:val="0"/>
          <w:sz w:val="20"/>
          <w:szCs w:val="20"/>
        </w:rPr>
        <w:t>ум</w:t>
      </w:r>
      <w:r>
        <w:rPr>
          <w:rFonts w:ascii="Palatino Linotype" w:hAnsi="Palatino Linotype"/>
          <w:caps w:val="0"/>
          <w:sz w:val="20"/>
          <w:szCs w:val="20"/>
        </w:rPr>
        <w:t>ҳ</w:t>
      </w:r>
      <w:r w:rsidRPr="00577621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577621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577621">
        <w:rPr>
          <w:rFonts w:ascii="Palatino Linotype" w:hAnsi="Palatino Linotype"/>
          <w:caps w:val="0"/>
          <w:sz w:val="20"/>
          <w:szCs w:val="20"/>
        </w:rPr>
        <w:t>о</w:t>
      </w:r>
      <w:r>
        <w:rPr>
          <w:rFonts w:ascii="Palatino Linotype" w:hAnsi="Palatino Linotype"/>
          <w:caps w:val="0"/>
          <w:sz w:val="20"/>
          <w:szCs w:val="20"/>
        </w:rPr>
        <w:t>ҷ</w:t>
      </w:r>
      <w:r w:rsidRPr="00577621">
        <w:rPr>
          <w:rFonts w:ascii="Palatino Linotype" w:hAnsi="Palatino Linotype"/>
          <w:caps w:val="0"/>
          <w:sz w:val="20"/>
          <w:szCs w:val="20"/>
        </w:rPr>
        <w:t>икистон</w:t>
      </w:r>
    </w:p>
    <w:p w:rsidR="00577621" w:rsidRPr="00577621" w:rsidRDefault="00577621" w:rsidP="00577621">
      <w:pPr>
        <w:pStyle w:val="a4"/>
        <w:suppressAutoHyphens/>
        <w:ind w:firstLine="0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ба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77621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77621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77621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577621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577621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77621">
        <w:rPr>
          <w:rFonts w:ascii="Palatino Linotype" w:hAnsi="Palatino Linotype"/>
          <w:b/>
          <w:bCs/>
          <w:sz w:val="20"/>
          <w:szCs w:val="20"/>
        </w:rPr>
        <w:t xml:space="preserve">икистон «Дар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та</w:t>
      </w:r>
      <w:r>
        <w:rPr>
          <w:rFonts w:ascii="Palatino Linotype" w:hAnsi="Palatino Linotype"/>
          <w:b/>
          <w:bCs/>
          <w:sz w:val="20"/>
          <w:szCs w:val="20"/>
        </w:rPr>
        <w:t>ғ</w:t>
      </w:r>
      <w:r w:rsidRPr="00577621">
        <w:rPr>
          <w:rFonts w:ascii="Palatino Linotype" w:hAnsi="Palatino Linotype"/>
          <w:b/>
          <w:bCs/>
          <w:sz w:val="20"/>
          <w:szCs w:val="20"/>
        </w:rPr>
        <w:t xml:space="preserve">йиру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илова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Кодекси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мурофиаи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77621">
        <w:rPr>
          <w:rFonts w:ascii="Palatino Linotype" w:hAnsi="Palatino Linotype"/>
          <w:b/>
          <w:bCs/>
          <w:sz w:val="20"/>
          <w:szCs w:val="20"/>
        </w:rPr>
        <w:t>у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77621">
        <w:rPr>
          <w:rFonts w:ascii="Palatino Linotype" w:hAnsi="Palatino Linotype"/>
          <w:b/>
          <w:bCs/>
          <w:sz w:val="20"/>
          <w:szCs w:val="20"/>
        </w:rPr>
        <w:t>у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77621">
        <w:rPr>
          <w:rFonts w:ascii="Palatino Linotype" w:hAnsi="Palatino Linotype"/>
          <w:b/>
          <w:bCs/>
          <w:sz w:val="20"/>
          <w:szCs w:val="20"/>
        </w:rPr>
        <w:t xml:space="preserve">вайронкунии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маъмурии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77621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77621">
        <w:rPr>
          <w:rFonts w:ascii="Palatino Linotype" w:hAnsi="Palatino Linotype"/>
          <w:b/>
          <w:bCs/>
          <w:sz w:val="20"/>
          <w:szCs w:val="20"/>
        </w:rPr>
        <w:t>урии То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77621">
        <w:rPr>
          <w:rFonts w:ascii="Palatino Linotype" w:hAnsi="Palatino Linotype"/>
          <w:b/>
          <w:bCs/>
          <w:sz w:val="20"/>
          <w:szCs w:val="20"/>
        </w:rPr>
        <w:t>икистон»</w:t>
      </w:r>
    </w:p>
    <w:p w:rsidR="00577621" w:rsidRPr="00577621" w:rsidRDefault="00577621" w:rsidP="00577621">
      <w:pPr>
        <w:pStyle w:val="a4"/>
        <w:rPr>
          <w:rFonts w:ascii="Palatino Linotype" w:hAnsi="Palatino Linotype"/>
          <w:sz w:val="20"/>
          <w:szCs w:val="20"/>
        </w:rPr>
      </w:pPr>
    </w:p>
    <w:p w:rsidR="00577621" w:rsidRPr="00577621" w:rsidRDefault="00577621" w:rsidP="00577621">
      <w:pPr>
        <w:pStyle w:val="a4"/>
        <w:rPr>
          <w:rFonts w:ascii="Palatino Linotype" w:hAnsi="Palatino Linotype"/>
          <w:sz w:val="20"/>
          <w:szCs w:val="20"/>
        </w:rPr>
      </w:pPr>
      <w:r w:rsidRPr="00577621">
        <w:rPr>
          <w:rFonts w:ascii="Palatino Linotype" w:hAnsi="Palatino Linotype"/>
          <w:sz w:val="20"/>
          <w:szCs w:val="20"/>
        </w:rPr>
        <w:t>Ма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577621">
        <w:rPr>
          <w:rFonts w:ascii="Palatino Linotype" w:hAnsi="Palatino Linotype"/>
          <w:sz w:val="20"/>
          <w:szCs w:val="20"/>
        </w:rPr>
        <w:t>Олии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 xml:space="preserve">икистон 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577621">
        <w:rPr>
          <w:rFonts w:ascii="Palatino Linotype" w:hAnsi="Palatino Linotype"/>
          <w:sz w:val="20"/>
          <w:szCs w:val="20"/>
        </w:rPr>
        <w:t>бораи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ворид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577621">
        <w:rPr>
          <w:rFonts w:ascii="Palatino Linotype" w:hAnsi="Palatino Linotype"/>
          <w:sz w:val="20"/>
          <w:szCs w:val="20"/>
        </w:rPr>
        <w:t xml:space="preserve">йиру </w:t>
      </w:r>
      <w:proofErr w:type="spellStart"/>
      <w:r w:rsidRPr="00577621">
        <w:rPr>
          <w:rFonts w:ascii="Palatino Linotype" w:hAnsi="Palatino Linotype"/>
          <w:sz w:val="20"/>
          <w:szCs w:val="20"/>
        </w:rPr>
        <w:t>илова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577621">
        <w:rPr>
          <w:rFonts w:ascii="Palatino Linotype" w:hAnsi="Palatino Linotype"/>
          <w:sz w:val="20"/>
          <w:szCs w:val="20"/>
        </w:rPr>
        <w:t>Кодекси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мурофиаи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</w:t>
      </w:r>
      <w:proofErr w:type="gramStart"/>
      <w:r w:rsidRPr="00577621">
        <w:rPr>
          <w:rFonts w:ascii="Palatino Linotype" w:hAnsi="Palatino Linotype"/>
          <w:sz w:val="20"/>
          <w:szCs w:val="20"/>
        </w:rPr>
        <w:t>у</w:t>
      </w:r>
      <w:proofErr w:type="gramEnd"/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 xml:space="preserve">вайронкунии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маъмурии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>икистон»-ро баррас</w:t>
      </w:r>
      <w:r>
        <w:rPr>
          <w:rFonts w:ascii="Palatino Linotype" w:hAnsi="Palatino Linotype"/>
          <w:sz w:val="20"/>
          <w:szCs w:val="20"/>
        </w:rPr>
        <w:t>ӣ</w:t>
      </w:r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, </w:t>
      </w:r>
      <w:r>
        <w:rPr>
          <w:rFonts w:ascii="Palatino Linotype" w:hAnsi="Palatino Linotype"/>
          <w:b/>
          <w:bCs/>
          <w:sz w:val="20"/>
          <w:szCs w:val="20"/>
        </w:rPr>
        <w:t>қ</w:t>
      </w:r>
      <w:r w:rsidRPr="00577621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>:</w:t>
      </w:r>
    </w:p>
    <w:p w:rsidR="00577621" w:rsidRPr="00577621" w:rsidRDefault="00577621" w:rsidP="00577621">
      <w:pPr>
        <w:pStyle w:val="a4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урии</w:t>
      </w:r>
      <w:proofErr w:type="gramStart"/>
      <w:r w:rsidRPr="00577621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577621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 xml:space="preserve">икистон «Дар </w:t>
      </w:r>
      <w:proofErr w:type="spellStart"/>
      <w:r w:rsidRPr="00577621">
        <w:rPr>
          <w:rFonts w:ascii="Palatino Linotype" w:hAnsi="Palatino Linotype"/>
          <w:sz w:val="20"/>
          <w:szCs w:val="20"/>
        </w:rPr>
        <w:t>бораи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ворид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та</w:t>
      </w:r>
      <w:r>
        <w:rPr>
          <w:rFonts w:ascii="Palatino Linotype" w:hAnsi="Palatino Linotype"/>
          <w:sz w:val="20"/>
          <w:szCs w:val="20"/>
        </w:rPr>
        <w:t>ғ</w:t>
      </w:r>
      <w:r w:rsidRPr="00577621">
        <w:rPr>
          <w:rFonts w:ascii="Palatino Linotype" w:hAnsi="Palatino Linotype"/>
          <w:sz w:val="20"/>
          <w:szCs w:val="20"/>
        </w:rPr>
        <w:t xml:space="preserve">йиру </w:t>
      </w:r>
      <w:proofErr w:type="spellStart"/>
      <w:r w:rsidRPr="00577621">
        <w:rPr>
          <w:rFonts w:ascii="Palatino Linotype" w:hAnsi="Palatino Linotype"/>
          <w:sz w:val="20"/>
          <w:szCs w:val="20"/>
        </w:rPr>
        <w:t>илова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577621">
        <w:rPr>
          <w:rFonts w:ascii="Palatino Linotype" w:hAnsi="Palatino Linotype"/>
          <w:sz w:val="20"/>
          <w:szCs w:val="20"/>
        </w:rPr>
        <w:t>Кодекси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мурофиаи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 xml:space="preserve">вайронкунии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маъмурии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 xml:space="preserve">икистон» 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>онибдор</w:t>
      </w:r>
      <w:r>
        <w:rPr>
          <w:rFonts w:ascii="Palatino Linotype" w:hAnsi="Palatino Linotype"/>
          <w:sz w:val="20"/>
          <w:szCs w:val="20"/>
        </w:rPr>
        <w:t>ӣ</w:t>
      </w:r>
      <w:r w:rsidRPr="00577621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577621">
        <w:rPr>
          <w:rFonts w:ascii="Palatino Linotype" w:hAnsi="Palatino Linotype"/>
          <w:sz w:val="20"/>
          <w:szCs w:val="20"/>
        </w:rPr>
        <w:t>шавад</w:t>
      </w:r>
      <w:proofErr w:type="spellEnd"/>
      <w:r w:rsidRPr="00577621">
        <w:rPr>
          <w:rFonts w:ascii="Palatino Linotype" w:hAnsi="Palatino Linotype"/>
          <w:sz w:val="20"/>
          <w:szCs w:val="20"/>
        </w:rPr>
        <w:t>.</w:t>
      </w:r>
    </w:p>
    <w:p w:rsidR="00577621" w:rsidRPr="00577621" w:rsidRDefault="00577621" w:rsidP="00577621">
      <w:pPr>
        <w:pStyle w:val="a4"/>
        <w:rPr>
          <w:rFonts w:ascii="Palatino Linotype" w:hAnsi="Palatino Linotype"/>
          <w:sz w:val="20"/>
          <w:szCs w:val="20"/>
        </w:rPr>
      </w:pPr>
    </w:p>
    <w:p w:rsidR="00577621" w:rsidRPr="00577621" w:rsidRDefault="00577621" w:rsidP="00577621">
      <w:pPr>
        <w:pStyle w:val="a4"/>
        <w:ind w:firstLine="170"/>
        <w:rPr>
          <w:rFonts w:ascii="Palatino Linotype" w:hAnsi="Palatino Linotype"/>
          <w:b/>
          <w:bCs/>
          <w:sz w:val="20"/>
          <w:szCs w:val="20"/>
        </w:rPr>
      </w:pPr>
      <w:r w:rsidRPr="00577621">
        <w:rPr>
          <w:rFonts w:ascii="Palatino Linotype" w:hAnsi="Palatino Linotype"/>
          <w:sz w:val="20"/>
          <w:szCs w:val="20"/>
        </w:rPr>
        <w:t xml:space="preserve">         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77621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577621" w:rsidRPr="00577621" w:rsidRDefault="00577621" w:rsidP="00577621">
      <w:pPr>
        <w:pStyle w:val="a4"/>
        <w:ind w:firstLine="170"/>
        <w:rPr>
          <w:rFonts w:ascii="Palatino Linotype" w:hAnsi="Palatino Linotype"/>
          <w:b/>
          <w:bCs/>
          <w:sz w:val="20"/>
          <w:szCs w:val="20"/>
        </w:rPr>
      </w:pPr>
      <w:r w:rsidRPr="00577621">
        <w:rPr>
          <w:rFonts w:ascii="Palatino Linotype" w:hAnsi="Palatino Linotype"/>
          <w:b/>
          <w:bCs/>
          <w:sz w:val="20"/>
          <w:szCs w:val="20"/>
        </w:rPr>
        <w:t>Ма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77621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77621">
        <w:rPr>
          <w:rFonts w:ascii="Palatino Linotype" w:hAnsi="Palatino Linotype"/>
          <w:b/>
          <w:bCs/>
          <w:sz w:val="20"/>
          <w:szCs w:val="20"/>
        </w:rPr>
        <w:t>ум</w:t>
      </w:r>
      <w:r>
        <w:rPr>
          <w:rFonts w:ascii="Palatino Linotype" w:hAnsi="Palatino Linotype"/>
          <w:b/>
          <w:bCs/>
          <w:sz w:val="20"/>
          <w:szCs w:val="20"/>
        </w:rPr>
        <w:t>ҳ</w:t>
      </w:r>
      <w:r w:rsidRPr="00577621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577621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577621">
        <w:rPr>
          <w:rFonts w:ascii="Palatino Linotype" w:hAnsi="Palatino Linotype"/>
          <w:b/>
          <w:bCs/>
          <w:sz w:val="20"/>
          <w:szCs w:val="20"/>
        </w:rPr>
        <w:t>о</w:t>
      </w:r>
      <w:r>
        <w:rPr>
          <w:rFonts w:ascii="Palatino Linotype" w:hAnsi="Palatino Linotype"/>
          <w:b/>
          <w:bCs/>
          <w:sz w:val="20"/>
          <w:szCs w:val="20"/>
        </w:rPr>
        <w:t>ҷ</w:t>
      </w:r>
      <w:r w:rsidRPr="00577621">
        <w:rPr>
          <w:rFonts w:ascii="Palatino Linotype" w:hAnsi="Palatino Linotype"/>
          <w:b/>
          <w:bCs/>
          <w:sz w:val="20"/>
          <w:szCs w:val="20"/>
        </w:rPr>
        <w:t>икистон   М. УБАЙДУЛЛОЕВ</w:t>
      </w:r>
    </w:p>
    <w:p w:rsidR="00577621" w:rsidRPr="00577621" w:rsidRDefault="00577621" w:rsidP="00577621">
      <w:pPr>
        <w:pStyle w:val="a4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>. Душанбе, 20 ноябри соли 2014 №726</w:t>
      </w:r>
    </w:p>
    <w:p w:rsidR="00577621" w:rsidRPr="00577621" w:rsidRDefault="00577621" w:rsidP="00577621">
      <w:pPr>
        <w:rPr>
          <w:rFonts w:ascii="Palatino Linotype" w:hAnsi="Palatino Linotype"/>
          <w:sz w:val="20"/>
          <w:szCs w:val="20"/>
        </w:rPr>
      </w:pPr>
    </w:p>
    <w:p w:rsidR="00577621" w:rsidRDefault="00577621" w:rsidP="00577621">
      <w:pPr>
        <w:pStyle w:val="a4"/>
        <w:rPr>
          <w:rFonts w:ascii="Palatino Linotype" w:hAnsi="Palatino Linotype"/>
          <w:b/>
          <w:bCs/>
          <w:sz w:val="20"/>
          <w:szCs w:val="20"/>
        </w:rPr>
      </w:pPr>
    </w:p>
    <w:p w:rsidR="00577621" w:rsidRDefault="00577621" w:rsidP="00577621">
      <w:pPr>
        <w:pStyle w:val="a4"/>
        <w:rPr>
          <w:rFonts w:ascii="Palatino Linotype" w:hAnsi="Palatino Linotype"/>
          <w:b/>
          <w:bCs/>
          <w:sz w:val="20"/>
          <w:szCs w:val="20"/>
        </w:rPr>
      </w:pPr>
    </w:p>
    <w:p w:rsidR="00577621" w:rsidRPr="00577621" w:rsidRDefault="00577621" w:rsidP="00577621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1.</w:t>
      </w:r>
      <w:r w:rsidRPr="00577621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577621">
        <w:rPr>
          <w:rFonts w:ascii="Palatino Linotype" w:hAnsi="Palatino Linotype"/>
          <w:sz w:val="20"/>
          <w:szCs w:val="20"/>
        </w:rPr>
        <w:t>Кодекси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мурофиаи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 xml:space="preserve">вайронкунии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маъмурии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урии</w:t>
      </w:r>
      <w:proofErr w:type="gramStart"/>
      <w:r w:rsidRPr="00577621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577621">
        <w:rPr>
          <w:rFonts w:ascii="Palatino Linotype" w:hAnsi="Palatino Linotype"/>
          <w:sz w:val="20"/>
          <w:szCs w:val="20"/>
        </w:rPr>
        <w:t>о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>икистон аз 22 июли соли 2013 (</w:t>
      </w:r>
      <w:proofErr w:type="spellStart"/>
      <w:r w:rsidRPr="00577621">
        <w:rPr>
          <w:rFonts w:ascii="Palatino Linotype" w:hAnsi="Palatino Linotype"/>
          <w:sz w:val="20"/>
          <w:szCs w:val="20"/>
        </w:rPr>
        <w:t>Ахбори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577621">
        <w:rPr>
          <w:rFonts w:ascii="Palatino Linotype" w:hAnsi="Palatino Linotype"/>
          <w:sz w:val="20"/>
          <w:szCs w:val="20"/>
        </w:rPr>
        <w:t>Олии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 xml:space="preserve">икистон, с. 2013, №7, мод. 502; с. 2014, №3, мод. 145; 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 xml:space="preserve">онуни 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>ум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урии То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>икистон аз 26 июли соли 2014, №1094) та</w:t>
      </w:r>
      <w:r>
        <w:rPr>
          <w:rFonts w:ascii="Palatino Linotype" w:hAnsi="Palatino Linotype"/>
          <w:sz w:val="20"/>
          <w:szCs w:val="20"/>
        </w:rPr>
        <w:t>ғ</w:t>
      </w:r>
      <w:r w:rsidRPr="00577621">
        <w:rPr>
          <w:rFonts w:ascii="Palatino Linotype" w:hAnsi="Palatino Linotype"/>
          <w:sz w:val="20"/>
          <w:szCs w:val="20"/>
        </w:rPr>
        <w:t xml:space="preserve">йиру </w:t>
      </w:r>
      <w:proofErr w:type="spellStart"/>
      <w:r w:rsidRPr="00577621">
        <w:rPr>
          <w:rFonts w:ascii="Palatino Linotype" w:hAnsi="Palatino Linotype"/>
          <w:sz w:val="20"/>
          <w:szCs w:val="20"/>
        </w:rPr>
        <w:t>иловаи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зерин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ворид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577621">
        <w:rPr>
          <w:rFonts w:ascii="Palatino Linotype" w:hAnsi="Palatino Linotype"/>
          <w:sz w:val="20"/>
          <w:szCs w:val="20"/>
        </w:rPr>
        <w:t>шаванд</w:t>
      </w:r>
      <w:proofErr w:type="spellEnd"/>
      <w:r w:rsidRPr="00577621">
        <w:rPr>
          <w:rFonts w:ascii="Palatino Linotype" w:hAnsi="Palatino Linotype"/>
          <w:sz w:val="20"/>
          <w:szCs w:val="20"/>
        </w:rPr>
        <w:t>:</w:t>
      </w:r>
    </w:p>
    <w:p w:rsidR="00577621" w:rsidRPr="00577621" w:rsidRDefault="00577621" w:rsidP="00577621">
      <w:pPr>
        <w:pStyle w:val="a4"/>
        <w:rPr>
          <w:rFonts w:ascii="Palatino Linotype" w:hAnsi="Palatino Linotype"/>
          <w:sz w:val="20"/>
          <w:szCs w:val="20"/>
        </w:rPr>
      </w:pPr>
      <w:r w:rsidRPr="00577621">
        <w:rPr>
          <w:rFonts w:ascii="Palatino Linotype" w:hAnsi="Palatino Linotype"/>
          <w:sz w:val="20"/>
          <w:szCs w:val="20"/>
        </w:rPr>
        <w:t xml:space="preserve">1. Ба 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 xml:space="preserve">исми 1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93 пас аз ра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>ами «471,» ра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>ами «471</w:t>
      </w:r>
      <w:r w:rsidRPr="00577621">
        <w:rPr>
          <w:rFonts w:ascii="Palatino Linotype" w:hAnsi="Palatino Linotype"/>
          <w:sz w:val="20"/>
          <w:szCs w:val="20"/>
          <w:vertAlign w:val="superscript"/>
        </w:rPr>
        <w:t>1</w:t>
      </w:r>
      <w:r w:rsidRPr="00577621">
        <w:rPr>
          <w:rFonts w:ascii="Palatino Linotype" w:hAnsi="Palatino Linotype"/>
          <w:sz w:val="20"/>
          <w:szCs w:val="20"/>
        </w:rPr>
        <w:t xml:space="preserve">,» </w:t>
      </w:r>
      <w:proofErr w:type="spellStart"/>
      <w:r w:rsidRPr="00577621">
        <w:rPr>
          <w:rFonts w:ascii="Palatino Linotype" w:hAnsi="Palatino Linotype"/>
          <w:sz w:val="20"/>
          <w:szCs w:val="20"/>
        </w:rPr>
        <w:t>илова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577621">
        <w:rPr>
          <w:rFonts w:ascii="Palatino Linotype" w:hAnsi="Palatino Linotype"/>
          <w:sz w:val="20"/>
          <w:szCs w:val="20"/>
        </w:rPr>
        <w:t>шавад</w:t>
      </w:r>
      <w:proofErr w:type="spellEnd"/>
      <w:r w:rsidRPr="00577621">
        <w:rPr>
          <w:rFonts w:ascii="Palatino Linotype" w:hAnsi="Palatino Linotype"/>
          <w:sz w:val="20"/>
          <w:szCs w:val="20"/>
        </w:rPr>
        <w:t>.</w:t>
      </w:r>
    </w:p>
    <w:p w:rsidR="00577621" w:rsidRPr="00577621" w:rsidRDefault="00577621" w:rsidP="00577621">
      <w:pPr>
        <w:pStyle w:val="a4"/>
        <w:rPr>
          <w:rFonts w:ascii="Palatino Linotype" w:hAnsi="Palatino Linotype"/>
          <w:sz w:val="20"/>
          <w:szCs w:val="20"/>
        </w:rPr>
      </w:pPr>
      <w:r w:rsidRPr="00577621">
        <w:rPr>
          <w:rFonts w:ascii="Palatino Linotype" w:hAnsi="Palatino Linotype"/>
          <w:sz w:val="20"/>
          <w:szCs w:val="20"/>
        </w:rPr>
        <w:t xml:space="preserve">2. 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 xml:space="preserve">исми 2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121  дар та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 xml:space="preserve">рири </w:t>
      </w:r>
      <w:proofErr w:type="spellStart"/>
      <w:r w:rsidRPr="00577621">
        <w:rPr>
          <w:rFonts w:ascii="Palatino Linotype" w:hAnsi="Palatino Linotype"/>
          <w:sz w:val="20"/>
          <w:szCs w:val="20"/>
        </w:rPr>
        <w:t>зерин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ифода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577621">
        <w:rPr>
          <w:rFonts w:ascii="Palatino Linotype" w:hAnsi="Palatino Linotype"/>
          <w:sz w:val="20"/>
          <w:szCs w:val="20"/>
        </w:rPr>
        <w:t>шавад</w:t>
      </w:r>
      <w:proofErr w:type="spellEnd"/>
      <w:r w:rsidRPr="00577621">
        <w:rPr>
          <w:rFonts w:ascii="Palatino Linotype" w:hAnsi="Palatino Linotype"/>
          <w:sz w:val="20"/>
          <w:szCs w:val="20"/>
        </w:rPr>
        <w:t>:</w:t>
      </w:r>
    </w:p>
    <w:p w:rsidR="00577621" w:rsidRPr="00577621" w:rsidRDefault="00577621" w:rsidP="00577621">
      <w:pPr>
        <w:pStyle w:val="a4"/>
        <w:rPr>
          <w:rFonts w:ascii="Palatino Linotype" w:hAnsi="Palatino Linotype"/>
          <w:sz w:val="20"/>
          <w:szCs w:val="20"/>
        </w:rPr>
      </w:pPr>
      <w:r w:rsidRPr="00577621">
        <w:rPr>
          <w:rFonts w:ascii="Palatino Linotype" w:hAnsi="Palatino Linotype"/>
          <w:sz w:val="20"/>
          <w:szCs w:val="20"/>
        </w:rPr>
        <w:t xml:space="preserve">«2. </w:t>
      </w:r>
      <w:proofErr w:type="spellStart"/>
      <w:r w:rsidRPr="00577621">
        <w:rPr>
          <w:rFonts w:ascii="Palatino Linotype" w:hAnsi="Palatino Linotype"/>
          <w:sz w:val="20"/>
          <w:szCs w:val="20"/>
        </w:rPr>
        <w:t>Барои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баррасии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парванда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 xml:space="preserve">ои 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>вайронкунии маъмур</w:t>
      </w:r>
      <w:r>
        <w:rPr>
          <w:rFonts w:ascii="Palatino Linotype" w:hAnsi="Palatino Linotype"/>
          <w:sz w:val="20"/>
          <w:szCs w:val="20"/>
        </w:rPr>
        <w:t>ӣ</w:t>
      </w:r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ва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таъини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ҷ</w:t>
      </w:r>
      <w:r w:rsidRPr="00577621">
        <w:rPr>
          <w:rFonts w:ascii="Palatino Linotype" w:hAnsi="Palatino Linotype"/>
          <w:sz w:val="20"/>
          <w:szCs w:val="20"/>
        </w:rPr>
        <w:t>азои маъмур</w:t>
      </w:r>
      <w:r>
        <w:rPr>
          <w:rFonts w:ascii="Palatino Linotype" w:hAnsi="Palatino Linotype"/>
          <w:sz w:val="20"/>
          <w:szCs w:val="20"/>
        </w:rPr>
        <w:t>ӣ</w:t>
      </w:r>
      <w:r w:rsidRPr="00577621">
        <w:rPr>
          <w:rFonts w:ascii="Palatino Linotype" w:hAnsi="Palatino Linotype"/>
          <w:sz w:val="20"/>
          <w:szCs w:val="20"/>
        </w:rPr>
        <w:t xml:space="preserve"> аз </w:t>
      </w:r>
      <w:proofErr w:type="spellStart"/>
      <w:r w:rsidRPr="00577621">
        <w:rPr>
          <w:rFonts w:ascii="Palatino Linotype" w:hAnsi="Palatino Linotype"/>
          <w:sz w:val="20"/>
          <w:szCs w:val="20"/>
        </w:rPr>
        <w:t>номи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ма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 xml:space="preserve">омоти </w:t>
      </w:r>
      <w:proofErr w:type="spellStart"/>
      <w:r w:rsidRPr="00577621">
        <w:rPr>
          <w:rFonts w:ascii="Palatino Linotype" w:hAnsi="Palatino Linotype"/>
          <w:sz w:val="20"/>
          <w:szCs w:val="20"/>
        </w:rPr>
        <w:t>андоз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ро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бари ма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 xml:space="preserve">омоти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марказии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андоз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ва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муовинони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ӯ</w:t>
      </w:r>
      <w:r w:rsidRPr="00577621">
        <w:rPr>
          <w:rFonts w:ascii="Palatino Linotype" w:hAnsi="Palatino Linotype"/>
          <w:sz w:val="20"/>
          <w:szCs w:val="20"/>
        </w:rPr>
        <w:t>, ро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барони ма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 xml:space="preserve">омоти 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 xml:space="preserve">удудии </w:t>
      </w:r>
      <w:proofErr w:type="spellStart"/>
      <w:r w:rsidRPr="00577621">
        <w:rPr>
          <w:rFonts w:ascii="Palatino Linotype" w:hAnsi="Palatino Linotype"/>
          <w:sz w:val="20"/>
          <w:szCs w:val="20"/>
        </w:rPr>
        <w:t>андоз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дар </w:t>
      </w:r>
      <w:proofErr w:type="spellStart"/>
      <w:r w:rsidRPr="00577621">
        <w:rPr>
          <w:rFonts w:ascii="Palatino Linotype" w:hAnsi="Palatino Linotype"/>
          <w:sz w:val="20"/>
          <w:szCs w:val="20"/>
        </w:rPr>
        <w:t>Вилояти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Мухтори</w:t>
      </w:r>
      <w:proofErr w:type="spellEnd"/>
      <w:proofErr w:type="gramStart"/>
      <w:r w:rsidRPr="00577621">
        <w:rPr>
          <w:rFonts w:ascii="Palatino Linotype" w:hAnsi="Palatino Linotype"/>
          <w:sz w:val="20"/>
          <w:szCs w:val="20"/>
        </w:rPr>
        <w:t xml:space="preserve"> К</w:t>
      </w:r>
      <w:proofErr w:type="gramEnd"/>
      <w:r>
        <w:rPr>
          <w:rFonts w:ascii="Palatino Linotype" w:hAnsi="Palatino Linotype"/>
          <w:sz w:val="20"/>
          <w:szCs w:val="20"/>
        </w:rPr>
        <w:t>ӯҳ</w:t>
      </w:r>
      <w:r w:rsidRPr="00577621">
        <w:rPr>
          <w:rFonts w:ascii="Palatino Linotype" w:hAnsi="Palatino Linotype"/>
          <w:sz w:val="20"/>
          <w:szCs w:val="20"/>
        </w:rPr>
        <w:t xml:space="preserve">истони </w:t>
      </w:r>
      <w:proofErr w:type="spellStart"/>
      <w:r w:rsidRPr="00577621">
        <w:rPr>
          <w:rFonts w:ascii="Palatino Linotype" w:hAnsi="Palatino Linotype"/>
          <w:sz w:val="20"/>
          <w:szCs w:val="20"/>
        </w:rPr>
        <w:t>Бадахшон</w:t>
      </w:r>
      <w:proofErr w:type="spellEnd"/>
      <w:r w:rsidRPr="00577621">
        <w:rPr>
          <w:rFonts w:ascii="Palatino Linotype" w:hAnsi="Palatino Linotype"/>
          <w:sz w:val="20"/>
          <w:szCs w:val="20"/>
        </w:rPr>
        <w:t>, вилоят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о, ша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ри Душанбе, ша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ру но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ия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 xml:space="preserve">о </w:t>
      </w:r>
      <w:proofErr w:type="spellStart"/>
      <w:r w:rsidRPr="00577621">
        <w:rPr>
          <w:rFonts w:ascii="Palatino Linotype" w:hAnsi="Palatino Linotype"/>
          <w:sz w:val="20"/>
          <w:szCs w:val="20"/>
        </w:rPr>
        <w:t>ва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муовинони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он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о, ро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 xml:space="preserve">барони </w:t>
      </w:r>
      <w:proofErr w:type="spellStart"/>
      <w:r w:rsidRPr="00577621">
        <w:rPr>
          <w:rFonts w:ascii="Palatino Linotype" w:hAnsi="Palatino Linotype"/>
          <w:sz w:val="20"/>
          <w:szCs w:val="20"/>
        </w:rPr>
        <w:t>нозироти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андозсупорандагони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калон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, </w:t>
      </w:r>
      <w:proofErr w:type="spellStart"/>
      <w:r w:rsidRPr="00577621">
        <w:rPr>
          <w:rFonts w:ascii="Palatino Linotype" w:hAnsi="Palatino Linotype"/>
          <w:sz w:val="20"/>
          <w:szCs w:val="20"/>
        </w:rPr>
        <w:t>нозироти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андозсупорандагони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миёна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ва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муовинони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он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о, ро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барони шуъба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 xml:space="preserve">о </w:t>
      </w:r>
      <w:proofErr w:type="spellStart"/>
      <w:r w:rsidRPr="00577621">
        <w:rPr>
          <w:rFonts w:ascii="Palatino Linotype" w:hAnsi="Palatino Linotype"/>
          <w:sz w:val="20"/>
          <w:szCs w:val="20"/>
        </w:rPr>
        <w:t>ва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бахш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ои ба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 xml:space="preserve">айдгирии </w:t>
      </w:r>
      <w:proofErr w:type="spellStart"/>
      <w:r w:rsidRPr="00577621">
        <w:rPr>
          <w:rFonts w:ascii="Palatino Linotype" w:hAnsi="Palatino Linotype"/>
          <w:sz w:val="20"/>
          <w:szCs w:val="20"/>
        </w:rPr>
        <w:t>давлатии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шахсони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қӣ</w:t>
      </w:r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ва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со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ибкорони инфирод</w:t>
      </w:r>
      <w:r>
        <w:rPr>
          <w:rFonts w:ascii="Palatino Linotype" w:hAnsi="Palatino Linotype"/>
          <w:sz w:val="20"/>
          <w:szCs w:val="20"/>
        </w:rPr>
        <w:t>ӣ</w:t>
      </w:r>
      <w:r w:rsidRPr="00577621">
        <w:rPr>
          <w:rFonts w:ascii="Palatino Linotype" w:hAnsi="Palatino Linotype"/>
          <w:sz w:val="20"/>
          <w:szCs w:val="20"/>
        </w:rPr>
        <w:t xml:space="preserve"> дар </w:t>
      </w:r>
      <w:proofErr w:type="spellStart"/>
      <w:r w:rsidRPr="00577621">
        <w:rPr>
          <w:rFonts w:ascii="Palatino Linotype" w:hAnsi="Palatino Linotype"/>
          <w:sz w:val="20"/>
          <w:szCs w:val="20"/>
        </w:rPr>
        <w:t>Вилояти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Мухтори</w:t>
      </w:r>
      <w:proofErr w:type="spellEnd"/>
      <w:proofErr w:type="gramStart"/>
      <w:r w:rsidRPr="00577621">
        <w:rPr>
          <w:rFonts w:ascii="Palatino Linotype" w:hAnsi="Palatino Linotype"/>
          <w:sz w:val="20"/>
          <w:szCs w:val="20"/>
        </w:rPr>
        <w:t xml:space="preserve"> К</w:t>
      </w:r>
      <w:proofErr w:type="gramEnd"/>
      <w:r>
        <w:rPr>
          <w:rFonts w:ascii="Palatino Linotype" w:hAnsi="Palatino Linotype"/>
          <w:sz w:val="20"/>
          <w:szCs w:val="20"/>
        </w:rPr>
        <w:t>ӯҳ</w:t>
      </w:r>
      <w:r w:rsidRPr="00577621">
        <w:rPr>
          <w:rFonts w:ascii="Palatino Linotype" w:hAnsi="Palatino Linotype"/>
          <w:sz w:val="20"/>
          <w:szCs w:val="20"/>
        </w:rPr>
        <w:t xml:space="preserve">истони </w:t>
      </w:r>
      <w:proofErr w:type="spellStart"/>
      <w:r w:rsidRPr="00577621">
        <w:rPr>
          <w:rFonts w:ascii="Palatino Linotype" w:hAnsi="Palatino Linotype"/>
          <w:sz w:val="20"/>
          <w:szCs w:val="20"/>
        </w:rPr>
        <w:t>Бадахшон</w:t>
      </w:r>
      <w:proofErr w:type="spellEnd"/>
      <w:r w:rsidRPr="00577621">
        <w:rPr>
          <w:rFonts w:ascii="Palatino Linotype" w:hAnsi="Palatino Linotype"/>
          <w:sz w:val="20"/>
          <w:szCs w:val="20"/>
        </w:rPr>
        <w:t>, вилоят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о, ша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ри Душанбе, ша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ру но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ия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 xml:space="preserve">о, </w:t>
      </w:r>
      <w:proofErr w:type="spellStart"/>
      <w:r w:rsidRPr="00577621">
        <w:rPr>
          <w:rFonts w:ascii="Palatino Linotype" w:hAnsi="Palatino Linotype"/>
          <w:sz w:val="20"/>
          <w:szCs w:val="20"/>
        </w:rPr>
        <w:t>сардорони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шуъба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577621">
        <w:rPr>
          <w:rFonts w:ascii="Palatino Linotype" w:hAnsi="Palatino Linotype"/>
          <w:sz w:val="20"/>
          <w:szCs w:val="20"/>
        </w:rPr>
        <w:t>нозироти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андозсупорандагони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калон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ва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нозироти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андозсупорандагони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миёна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дар вилоят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о, ша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 xml:space="preserve">ри Душанбе </w:t>
      </w:r>
      <w:proofErr w:type="spellStart"/>
      <w:r w:rsidRPr="00577621">
        <w:rPr>
          <w:rFonts w:ascii="Palatino Linotype" w:hAnsi="Palatino Linotype"/>
          <w:sz w:val="20"/>
          <w:szCs w:val="20"/>
        </w:rPr>
        <w:t>ва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муовинони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он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 xml:space="preserve">о </w:t>
      </w:r>
      <w:r>
        <w:rPr>
          <w:rFonts w:ascii="Palatino Linotype" w:hAnsi="Palatino Linotype"/>
          <w:sz w:val="20"/>
          <w:szCs w:val="20"/>
        </w:rPr>
        <w:t>ҳ</w:t>
      </w:r>
      <w:r w:rsidRPr="00577621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доранд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.». </w:t>
      </w:r>
    </w:p>
    <w:p w:rsidR="00577621" w:rsidRPr="00577621" w:rsidRDefault="00577621" w:rsidP="00577621">
      <w:pPr>
        <w:pStyle w:val="a4"/>
        <w:rPr>
          <w:rFonts w:ascii="Palatino Linotype" w:hAnsi="Palatino Linotype"/>
          <w:sz w:val="20"/>
          <w:szCs w:val="20"/>
        </w:rPr>
      </w:pPr>
      <w:proofErr w:type="spellStart"/>
      <w:r w:rsidRPr="00577621">
        <w:rPr>
          <w:rFonts w:ascii="Palatino Linotype" w:hAnsi="Palatino Linotype"/>
          <w:b/>
          <w:bCs/>
          <w:sz w:val="20"/>
          <w:szCs w:val="20"/>
        </w:rPr>
        <w:lastRenderedPageBreak/>
        <w:t>Моддаи</w:t>
      </w:r>
      <w:proofErr w:type="spellEnd"/>
      <w:r w:rsidRPr="00577621">
        <w:rPr>
          <w:rFonts w:ascii="Palatino Linotype" w:hAnsi="Palatino Linotype"/>
          <w:b/>
          <w:bCs/>
          <w:sz w:val="20"/>
          <w:szCs w:val="20"/>
        </w:rPr>
        <w:t xml:space="preserve"> 2.</w:t>
      </w:r>
      <w:r w:rsidRPr="0057762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 xml:space="preserve">онуни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мазкур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пас аз </w:t>
      </w:r>
      <w:proofErr w:type="spellStart"/>
      <w:r w:rsidRPr="00577621">
        <w:rPr>
          <w:rFonts w:ascii="Palatino Linotype" w:hAnsi="Palatino Linotype"/>
          <w:sz w:val="20"/>
          <w:szCs w:val="20"/>
        </w:rPr>
        <w:t>интишори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расм</w:t>
      </w:r>
      <w:r>
        <w:rPr>
          <w:rFonts w:ascii="Palatino Linotype" w:hAnsi="Palatino Linotype"/>
          <w:sz w:val="20"/>
          <w:szCs w:val="20"/>
        </w:rPr>
        <w:t>ӣ</w:t>
      </w:r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мавриди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амал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>қ</w:t>
      </w:r>
      <w:r w:rsidRPr="00577621">
        <w:rPr>
          <w:rFonts w:ascii="Palatino Linotype" w:hAnsi="Palatino Linotype"/>
          <w:sz w:val="20"/>
          <w:szCs w:val="20"/>
        </w:rPr>
        <w:t xml:space="preserve">арор </w:t>
      </w:r>
      <w:proofErr w:type="spellStart"/>
      <w:r w:rsidRPr="00577621">
        <w:rPr>
          <w:rFonts w:ascii="Palatino Linotype" w:hAnsi="Palatino Linotype"/>
          <w:sz w:val="20"/>
          <w:szCs w:val="20"/>
        </w:rPr>
        <w:t>дода</w:t>
      </w:r>
      <w:proofErr w:type="spellEnd"/>
      <w:r w:rsidRPr="00577621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577621">
        <w:rPr>
          <w:rFonts w:ascii="Palatino Linotype" w:hAnsi="Palatino Linotype"/>
          <w:sz w:val="20"/>
          <w:szCs w:val="20"/>
        </w:rPr>
        <w:t>шавад</w:t>
      </w:r>
      <w:proofErr w:type="spellEnd"/>
      <w:r w:rsidRPr="00577621">
        <w:rPr>
          <w:rFonts w:ascii="Palatino Linotype" w:hAnsi="Palatino Linotype"/>
          <w:sz w:val="20"/>
          <w:szCs w:val="20"/>
        </w:rPr>
        <w:t>.</w:t>
      </w:r>
    </w:p>
    <w:p w:rsidR="00577621" w:rsidRPr="00577621" w:rsidRDefault="00577621" w:rsidP="00577621">
      <w:pPr>
        <w:pStyle w:val="a4"/>
        <w:rPr>
          <w:rFonts w:ascii="Palatino Linotype" w:hAnsi="Palatino Linotype"/>
          <w:sz w:val="20"/>
          <w:szCs w:val="20"/>
        </w:rPr>
      </w:pPr>
    </w:p>
    <w:p w:rsidR="00577621" w:rsidRPr="00577621" w:rsidRDefault="00577621" w:rsidP="00577621">
      <w:pPr>
        <w:pStyle w:val="a4"/>
        <w:rPr>
          <w:rFonts w:ascii="Palatino Linotype" w:hAnsi="Palatino Linotype"/>
          <w:b/>
          <w:bCs/>
          <w:spacing w:val="1"/>
          <w:sz w:val="20"/>
          <w:szCs w:val="20"/>
        </w:rPr>
      </w:pPr>
      <w:r w:rsidRPr="00577621">
        <w:rPr>
          <w:rFonts w:ascii="Palatino Linotype" w:hAnsi="Palatino Linotype"/>
          <w:b/>
          <w:bCs/>
          <w:spacing w:val="1"/>
          <w:sz w:val="20"/>
          <w:szCs w:val="20"/>
        </w:rPr>
        <w:t xml:space="preserve">         </w:t>
      </w:r>
      <w:proofErr w:type="spellStart"/>
      <w:r w:rsidRPr="00577621">
        <w:rPr>
          <w:rFonts w:ascii="Palatino Linotype" w:hAnsi="Palatino Linotype"/>
          <w:b/>
          <w:bCs/>
          <w:spacing w:val="1"/>
          <w:sz w:val="20"/>
          <w:szCs w:val="20"/>
        </w:rPr>
        <w:t>Президенти</w:t>
      </w:r>
      <w:proofErr w:type="spellEnd"/>
      <w:r>
        <w:rPr>
          <w:rFonts w:ascii="Palatino Linotype" w:hAnsi="Palatino Linotype"/>
          <w:b/>
          <w:bCs/>
          <w:spacing w:val="1"/>
          <w:sz w:val="20"/>
          <w:szCs w:val="20"/>
        </w:rPr>
        <w:t xml:space="preserve"> Ҷ</w:t>
      </w:r>
      <w:r w:rsidRPr="00577621">
        <w:rPr>
          <w:rFonts w:ascii="Palatino Linotype" w:hAnsi="Palatino Linotype"/>
          <w:b/>
          <w:bCs/>
          <w:spacing w:val="1"/>
          <w:sz w:val="20"/>
          <w:szCs w:val="20"/>
        </w:rPr>
        <w:t>ум</w:t>
      </w:r>
      <w:r>
        <w:rPr>
          <w:rFonts w:ascii="Palatino Linotype" w:hAnsi="Palatino Linotype"/>
          <w:b/>
          <w:bCs/>
          <w:spacing w:val="1"/>
          <w:sz w:val="20"/>
          <w:szCs w:val="20"/>
        </w:rPr>
        <w:t>ҳ</w:t>
      </w:r>
      <w:r w:rsidRPr="00577621">
        <w:rPr>
          <w:rFonts w:ascii="Palatino Linotype" w:hAnsi="Palatino Linotype"/>
          <w:b/>
          <w:bCs/>
          <w:spacing w:val="1"/>
          <w:sz w:val="20"/>
          <w:szCs w:val="20"/>
        </w:rPr>
        <w:t>урии</w:t>
      </w:r>
      <w:proofErr w:type="gramStart"/>
      <w:r w:rsidRPr="00577621">
        <w:rPr>
          <w:rFonts w:ascii="Palatino Linotype" w:hAnsi="Palatino Linotype"/>
          <w:b/>
          <w:bCs/>
          <w:spacing w:val="1"/>
          <w:sz w:val="20"/>
          <w:szCs w:val="20"/>
        </w:rPr>
        <w:t xml:space="preserve"> Т</w:t>
      </w:r>
      <w:proofErr w:type="gramEnd"/>
      <w:r w:rsidRPr="00577621">
        <w:rPr>
          <w:rFonts w:ascii="Palatino Linotype" w:hAnsi="Palatino Linotype"/>
          <w:b/>
          <w:bCs/>
          <w:spacing w:val="1"/>
          <w:sz w:val="20"/>
          <w:szCs w:val="20"/>
        </w:rPr>
        <w:t>о</w:t>
      </w:r>
      <w:r>
        <w:rPr>
          <w:rFonts w:ascii="Palatino Linotype" w:hAnsi="Palatino Linotype"/>
          <w:b/>
          <w:bCs/>
          <w:spacing w:val="1"/>
          <w:sz w:val="20"/>
          <w:szCs w:val="20"/>
        </w:rPr>
        <w:t>ҷ</w:t>
      </w:r>
      <w:r w:rsidRPr="00577621">
        <w:rPr>
          <w:rFonts w:ascii="Palatino Linotype" w:hAnsi="Palatino Linotype"/>
          <w:b/>
          <w:bCs/>
          <w:spacing w:val="1"/>
          <w:sz w:val="20"/>
          <w:szCs w:val="20"/>
        </w:rPr>
        <w:t>икистон                              Эмомал</w:t>
      </w:r>
      <w:r>
        <w:rPr>
          <w:rFonts w:ascii="Palatino Linotype" w:hAnsi="Palatino Linotype"/>
          <w:b/>
          <w:bCs/>
          <w:spacing w:val="1"/>
          <w:sz w:val="20"/>
          <w:szCs w:val="20"/>
        </w:rPr>
        <w:t>ӣ</w:t>
      </w:r>
      <w:r w:rsidRPr="00577621">
        <w:rPr>
          <w:rFonts w:ascii="Palatino Linotype" w:hAnsi="Palatino Linotype"/>
          <w:b/>
          <w:bCs/>
          <w:spacing w:val="1"/>
          <w:sz w:val="20"/>
          <w:szCs w:val="20"/>
        </w:rPr>
        <w:t xml:space="preserve"> РА</w:t>
      </w:r>
      <w:r>
        <w:rPr>
          <w:rFonts w:ascii="Palatino Linotype" w:hAnsi="Palatino Linotype"/>
          <w:b/>
          <w:bCs/>
          <w:spacing w:val="1"/>
          <w:sz w:val="20"/>
          <w:szCs w:val="20"/>
        </w:rPr>
        <w:t>Ҳ</w:t>
      </w:r>
      <w:r w:rsidRPr="00577621">
        <w:rPr>
          <w:rFonts w:ascii="Palatino Linotype" w:hAnsi="Palatino Linotype"/>
          <w:b/>
          <w:bCs/>
          <w:spacing w:val="1"/>
          <w:sz w:val="20"/>
          <w:szCs w:val="20"/>
        </w:rPr>
        <w:t>МОН</w:t>
      </w:r>
    </w:p>
    <w:p w:rsidR="00577621" w:rsidRPr="00577621" w:rsidRDefault="00577621" w:rsidP="00577621">
      <w:pPr>
        <w:pStyle w:val="a4"/>
        <w:jc w:val="right"/>
        <w:rPr>
          <w:rFonts w:ascii="Palatino Linotype" w:hAnsi="Palatino Linotype"/>
          <w:b/>
          <w:bCs/>
          <w:spacing w:val="1"/>
          <w:sz w:val="20"/>
          <w:szCs w:val="20"/>
        </w:rPr>
      </w:pPr>
      <w:proofErr w:type="spellStart"/>
      <w:r w:rsidRPr="00577621">
        <w:rPr>
          <w:rFonts w:ascii="Palatino Linotype" w:hAnsi="Palatino Linotype"/>
          <w:b/>
          <w:bCs/>
          <w:spacing w:val="1"/>
          <w:sz w:val="20"/>
          <w:szCs w:val="20"/>
        </w:rPr>
        <w:t>ш</w:t>
      </w:r>
      <w:proofErr w:type="spellEnd"/>
      <w:r w:rsidRPr="00577621">
        <w:rPr>
          <w:rFonts w:ascii="Palatino Linotype" w:hAnsi="Palatino Linotype"/>
          <w:b/>
          <w:bCs/>
          <w:spacing w:val="1"/>
          <w:sz w:val="20"/>
          <w:szCs w:val="20"/>
        </w:rPr>
        <w:t>. Душанбе, 27 ноябри соли 2014 №1135</w:t>
      </w:r>
    </w:p>
    <w:p w:rsidR="00577621" w:rsidRPr="00577621" w:rsidRDefault="00577621" w:rsidP="00577621">
      <w:pPr>
        <w:rPr>
          <w:rFonts w:ascii="Palatino Linotype" w:hAnsi="Palatino Linotype"/>
          <w:sz w:val="20"/>
          <w:szCs w:val="20"/>
        </w:rPr>
      </w:pPr>
    </w:p>
    <w:sectPr w:rsidR="00577621" w:rsidRPr="00577621" w:rsidSect="00C6214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77621"/>
    <w:rsid w:val="00577621"/>
    <w:rsid w:val="00AC300A"/>
    <w:rsid w:val="00C27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577621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577621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577621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2014-12-03T05:39:00Z</dcterms:created>
  <dcterms:modified xsi:type="dcterms:W3CDTF">2014-12-03T05:48:00Z</dcterms:modified>
</cp:coreProperties>
</file>