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F2" w:rsidRDefault="00941CF2" w:rsidP="00941CF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</w:p>
    <w:p w:rsidR="00941CF2" w:rsidRPr="00ED29E4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  <w:lang w:val="tg-Cyrl-TJ"/>
        </w:rPr>
      </w:pP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ғ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 xml:space="preserve">йирот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Қ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Ҷ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ҳ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ҷ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икистон «Дар бораи фонд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ҳ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ғ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айридавлатии нафа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қ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а»</w:t>
      </w:r>
    </w:p>
    <w:p w:rsidR="00941CF2" w:rsidRPr="00ED29E4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</w:p>
    <w:p w:rsidR="00941CF2" w:rsidRPr="002001E0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2001E0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Моддаи 1.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Ба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икистон «Дар бораи фонд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­ҳ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ғ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айридавлатии нафа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а» аз 28 декабри соли 2005 (Ахбори Ма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лиси Олии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икистон, с. 2005, №12, мод. 661; с. 2011, №6, мод. 448; с. 2014, №11, мод. 671) та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ғ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йироти зерин ворид карда шаванд: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дуюми моддаи 1 калимаи «системаи» ба калимаи «низоми» иваз карда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Аз матни моддаи 2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3.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дуюми моддаи 4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удуди» иваз карда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4. Дар сархати сеюми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якуми моддаи 11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терроризм» ба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«,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атли ом» иваз карда шаванд.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5. Дар моддаи 12: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иваз карда шаванд;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- 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дар сархати сеюми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сеюм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«ба мерос васият намоянд ё ба дигар кас 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«васият намоянд» иваз карда шаванд;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сеюм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удуди» иваз карда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6.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сеюми моддаи 13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терроризм» ба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«,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атли ом» иваз карда шаванд.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7.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якуми моддаи 29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«Фонди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ифзи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тимоии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олии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таъминоти нафа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а» иваз карда шаванд.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8. Моддаи 34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«Моддаи 34.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кашида мешаванд.». 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1904</w:t>
      </w:r>
    </w:p>
    <w:p w:rsidR="00941CF2" w:rsidRDefault="00941CF2" w:rsidP="00941CF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941CF2" w:rsidRPr="00733BFB" w:rsidRDefault="00941CF2" w:rsidP="00941CF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41CF2" w:rsidRPr="00733BFB" w:rsidRDefault="00941CF2" w:rsidP="00941CF2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фонд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айридавлатии нафа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а»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фонд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айридавлатии нафа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фонд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айридавлатии нафа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299</w:t>
      </w:r>
    </w:p>
    <w:p w:rsidR="00941CF2" w:rsidRDefault="00941CF2" w:rsidP="00941CF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941CF2" w:rsidRPr="00733BFB" w:rsidRDefault="00941CF2" w:rsidP="00941CF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41CF2" w:rsidRPr="00733BFB" w:rsidRDefault="00941CF2" w:rsidP="00941CF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lastRenderedPageBreak/>
        <w:t xml:space="preserve">Дар бораи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йирот ба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икистон «Дар бораи фонд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айридавлатии нафа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а»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фонд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айридавлатии нафа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41CF2" w:rsidRPr="00733BFB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941CF2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941CF2" w:rsidRDefault="00941CF2" w:rsidP="00941CF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/>
          <w:sz w:val="18"/>
          <w:szCs w:val="18"/>
        </w:rPr>
      </w:pPr>
      <w:r w:rsidRPr="00941CF2">
        <w:rPr>
          <w:rFonts w:ascii="Arial Tj" w:hAnsi="Arial Tj"/>
          <w:b/>
          <w:bCs/>
          <w:spacing w:val="-4"/>
          <w:sz w:val="18"/>
          <w:szCs w:val="18"/>
        </w:rPr>
        <w:t>ш. Душанбе, 15 июни соли 2022, № 767</w:t>
      </w:r>
    </w:p>
    <w:sectPr w:rsidR="002E3B67" w:rsidRPr="009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F2"/>
    <w:rsid w:val="002E3B67"/>
    <w:rsid w:val="00384082"/>
    <w:rsid w:val="0039643F"/>
    <w:rsid w:val="00602178"/>
    <w:rsid w:val="006A2F01"/>
    <w:rsid w:val="006F422F"/>
    <w:rsid w:val="00941CF2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023"/>
  <w15:chartTrackingRefBased/>
  <w15:docId w15:val="{0C05DF78-280F-46D9-B7FA-B703F85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F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2022-07-26T08:13:00Z</dcterms:created>
  <dcterms:modified xsi:type="dcterms:W3CDTF">2022-07-26T08:14:00Z</dcterms:modified>
</cp:coreProperties>
</file>